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494"/>
        <w:tblW w:w="11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8"/>
        <w:gridCol w:w="6785"/>
      </w:tblGrid>
      <w:tr w:rsidR="00987EFF" w:rsidRPr="00B2593E" w14:paraId="49050E6E" w14:textId="77777777" w:rsidTr="00987EFF">
        <w:trPr>
          <w:trHeight w:val="2220"/>
        </w:trPr>
        <w:tc>
          <w:tcPr>
            <w:tcW w:w="4428" w:type="dxa"/>
            <w:shd w:val="clear" w:color="auto" w:fill="auto"/>
            <w:tcMar>
              <w:top w:w="100" w:type="dxa"/>
              <w:left w:w="100" w:type="dxa"/>
              <w:bottom w:w="100" w:type="dxa"/>
              <w:right w:w="100" w:type="dxa"/>
            </w:tcMar>
          </w:tcPr>
          <w:p w14:paraId="6B491C4E" w14:textId="77777777" w:rsidR="00987EFF" w:rsidRPr="00987EFF" w:rsidRDefault="00987EFF" w:rsidP="00987EFF">
            <w:pPr>
              <w:spacing w:before="120" w:after="120" w:line="276" w:lineRule="auto"/>
              <w:ind w:right="1862"/>
              <w:rPr>
                <w:rFonts w:ascii="Arial" w:hAnsi="Arial" w:cs="Arial"/>
                <w:b/>
                <w:bCs/>
                <w:lang w:val="es-ES"/>
              </w:rPr>
            </w:pPr>
            <w:r w:rsidRPr="00987EFF">
              <w:rPr>
                <w:rFonts w:ascii="Arial" w:hAnsi="Arial" w:cs="Arial"/>
                <w:b/>
                <w:bCs/>
                <w:lang w:val="es-ES"/>
              </w:rPr>
              <w:t xml:space="preserve">Expectativa </w:t>
            </w:r>
          </w:p>
          <w:p w14:paraId="6ECFDF02" w14:textId="77777777" w:rsidR="00987EFF" w:rsidRPr="00987EFF" w:rsidRDefault="00987EFF" w:rsidP="00987EFF">
            <w:pPr>
              <w:spacing w:before="120" w:after="120" w:line="276" w:lineRule="auto"/>
              <w:rPr>
                <w:rFonts w:ascii="Arial" w:hAnsi="Arial" w:cs="Arial"/>
                <w:b/>
                <w:bCs/>
                <w:lang w:val="es-ES"/>
              </w:rPr>
            </w:pPr>
          </w:p>
          <w:p w14:paraId="37AB478A" w14:textId="77777777" w:rsidR="00987EFF" w:rsidRPr="00987EFF" w:rsidRDefault="00987EFF" w:rsidP="00987EFF">
            <w:pPr>
              <w:spacing w:before="120" w:after="120" w:line="276" w:lineRule="auto"/>
              <w:rPr>
                <w:rFonts w:ascii="Arial" w:hAnsi="Arial" w:cs="Arial"/>
                <w:b/>
                <w:bCs/>
                <w:lang w:val="es-ES"/>
              </w:rPr>
            </w:pPr>
          </w:p>
          <w:p w14:paraId="40E43DB1" w14:textId="77777777" w:rsidR="00987EFF" w:rsidRPr="00987EFF" w:rsidRDefault="00987EFF" w:rsidP="00987EFF">
            <w:pPr>
              <w:spacing w:before="120" w:after="120" w:line="276" w:lineRule="auto"/>
              <w:rPr>
                <w:rFonts w:ascii="Arial" w:hAnsi="Arial" w:cs="Arial"/>
                <w:b/>
                <w:bCs/>
                <w:lang w:val="es-ES"/>
              </w:rPr>
            </w:pPr>
            <w:r w:rsidRPr="00987EFF">
              <w:rPr>
                <w:rFonts w:ascii="Arial" w:hAnsi="Arial" w:cs="Arial"/>
                <w:b/>
                <w:bCs/>
                <w:lang w:val="es-ES"/>
              </w:rPr>
              <w:t>La Educación Cívica 2b</w:t>
            </w:r>
          </w:p>
        </w:tc>
        <w:tc>
          <w:tcPr>
            <w:tcW w:w="6785" w:type="dxa"/>
            <w:shd w:val="clear" w:color="auto" w:fill="auto"/>
            <w:tcMar>
              <w:top w:w="100" w:type="dxa"/>
              <w:left w:w="100" w:type="dxa"/>
              <w:bottom w:w="100" w:type="dxa"/>
              <w:right w:w="100" w:type="dxa"/>
            </w:tcMar>
          </w:tcPr>
          <w:p w14:paraId="0F1F90DC" w14:textId="77777777" w:rsidR="00987EFF" w:rsidRPr="00987EFF" w:rsidRDefault="00987EFF" w:rsidP="00987EFF">
            <w:pPr>
              <w:spacing w:before="120" w:after="120" w:line="276" w:lineRule="auto"/>
              <w:rPr>
                <w:rFonts w:ascii="Arial" w:hAnsi="Arial" w:cs="Arial"/>
                <w:lang w:val="es-ES"/>
              </w:rPr>
            </w:pPr>
            <w:r w:rsidRPr="00987EFF">
              <w:rPr>
                <w:rFonts w:ascii="Arial" w:hAnsi="Arial" w:cs="Arial"/>
                <w:lang w:val="es-ES"/>
              </w:rPr>
              <w:t>Los estudiantes comprenderán que el funcionamiento del gobierno estadounidense es un proceso dinámico que combina los equilibrios formales de poder incorporados en la Constitución con las tradiciones, precedentes e interpretaciones que han evolucionado con el tiempo.</w:t>
            </w:r>
          </w:p>
        </w:tc>
      </w:tr>
      <w:tr w:rsidR="00987EFF" w:rsidRPr="00B2593E" w14:paraId="6A776818" w14:textId="77777777" w:rsidTr="00987EFF">
        <w:trPr>
          <w:trHeight w:val="236"/>
        </w:trPr>
        <w:tc>
          <w:tcPr>
            <w:tcW w:w="4428" w:type="dxa"/>
            <w:shd w:val="clear" w:color="auto" w:fill="auto"/>
            <w:tcMar>
              <w:top w:w="100" w:type="dxa"/>
              <w:left w:w="100" w:type="dxa"/>
              <w:bottom w:w="100" w:type="dxa"/>
              <w:right w:w="100" w:type="dxa"/>
            </w:tcMar>
          </w:tcPr>
          <w:p w14:paraId="620768E0" w14:textId="77777777" w:rsidR="00987EFF" w:rsidRPr="00987EFF" w:rsidRDefault="00987EFF" w:rsidP="00987EFF">
            <w:pPr>
              <w:widowControl w:val="0"/>
              <w:pBdr>
                <w:top w:val="nil"/>
                <w:left w:val="nil"/>
                <w:bottom w:val="nil"/>
                <w:right w:val="nil"/>
                <w:between w:val="nil"/>
              </w:pBdr>
              <w:spacing w:before="120" w:after="120" w:line="276" w:lineRule="auto"/>
              <w:rPr>
                <w:rFonts w:ascii="Arial" w:hAnsi="Arial" w:cs="Arial"/>
                <w:b/>
                <w:lang w:val="es-ES"/>
              </w:rPr>
            </w:pPr>
            <w:r w:rsidRPr="00987EFF">
              <w:rPr>
                <w:rFonts w:ascii="Arial" w:hAnsi="Arial" w:cs="Arial"/>
                <w:b/>
                <w:bCs/>
                <w:lang w:val="es-ES"/>
              </w:rPr>
              <w:t>Niveles de Curso</w:t>
            </w:r>
          </w:p>
        </w:tc>
        <w:tc>
          <w:tcPr>
            <w:tcW w:w="6785" w:type="dxa"/>
            <w:shd w:val="clear" w:color="auto" w:fill="auto"/>
            <w:tcMar>
              <w:top w:w="100" w:type="dxa"/>
              <w:left w:w="100" w:type="dxa"/>
              <w:bottom w:w="100" w:type="dxa"/>
              <w:right w:w="100" w:type="dxa"/>
            </w:tcMar>
          </w:tcPr>
          <w:p w14:paraId="514F4E30" w14:textId="77777777" w:rsidR="00987EFF" w:rsidRPr="00987EFF" w:rsidRDefault="00987EFF" w:rsidP="00987EFF">
            <w:pPr>
              <w:widowControl w:val="0"/>
              <w:pBdr>
                <w:top w:val="nil"/>
                <w:left w:val="nil"/>
                <w:bottom w:val="nil"/>
                <w:right w:val="nil"/>
                <w:between w:val="nil"/>
              </w:pBdr>
              <w:spacing w:before="120" w:after="120" w:line="276" w:lineRule="auto"/>
              <w:rPr>
                <w:rFonts w:ascii="Arial" w:hAnsi="Arial" w:cs="Arial"/>
                <w:lang w:val="es-ES"/>
              </w:rPr>
            </w:pPr>
            <w:r>
              <w:rPr>
                <w:rFonts w:ascii="Arial" w:hAnsi="Arial" w:cs="Arial"/>
                <w:lang w:val="es-ES"/>
              </w:rPr>
              <w:t>9-12</w:t>
            </w:r>
          </w:p>
        </w:tc>
      </w:tr>
      <w:tr w:rsidR="00987EFF" w:rsidRPr="00B2593E" w14:paraId="5C271C71" w14:textId="77777777" w:rsidTr="00987EFF">
        <w:trPr>
          <w:trHeight w:val="617"/>
        </w:trPr>
        <w:tc>
          <w:tcPr>
            <w:tcW w:w="4428" w:type="dxa"/>
            <w:shd w:val="clear" w:color="auto" w:fill="auto"/>
            <w:tcMar>
              <w:top w:w="100" w:type="dxa"/>
              <w:left w:w="100" w:type="dxa"/>
              <w:bottom w:w="100" w:type="dxa"/>
              <w:right w:w="100" w:type="dxa"/>
            </w:tcMar>
          </w:tcPr>
          <w:p w14:paraId="01E146B3" w14:textId="77777777" w:rsidR="00987EFF" w:rsidRPr="00987EFF" w:rsidRDefault="00987EFF" w:rsidP="00987EFF">
            <w:pPr>
              <w:widowControl w:val="0"/>
              <w:pBdr>
                <w:top w:val="nil"/>
                <w:left w:val="nil"/>
                <w:bottom w:val="nil"/>
                <w:right w:val="nil"/>
                <w:between w:val="nil"/>
              </w:pBdr>
              <w:spacing w:before="120" w:after="120" w:line="276" w:lineRule="auto"/>
              <w:rPr>
                <w:rFonts w:ascii="Arial" w:hAnsi="Arial" w:cs="Arial"/>
                <w:b/>
                <w:lang w:val="es-ES"/>
              </w:rPr>
            </w:pPr>
            <w:r w:rsidRPr="00987EFF">
              <w:rPr>
                <w:rFonts w:ascii="Arial" w:hAnsi="Arial" w:cs="Arial"/>
                <w:b/>
                <w:bCs/>
                <w:lang w:val="es-ES"/>
              </w:rPr>
              <w:t>Vocabulario/ Conceptos Clave</w:t>
            </w:r>
          </w:p>
        </w:tc>
        <w:tc>
          <w:tcPr>
            <w:tcW w:w="6785" w:type="dxa"/>
            <w:shd w:val="clear" w:color="auto" w:fill="auto"/>
            <w:tcMar>
              <w:top w:w="100" w:type="dxa"/>
              <w:left w:w="100" w:type="dxa"/>
              <w:bottom w:w="100" w:type="dxa"/>
              <w:right w:w="100" w:type="dxa"/>
            </w:tcMar>
          </w:tcPr>
          <w:p w14:paraId="3A61FCAC" w14:textId="77777777" w:rsidR="00987EFF" w:rsidRPr="00987EFF" w:rsidRDefault="00987EFF" w:rsidP="00987EFF">
            <w:pPr>
              <w:widowControl w:val="0"/>
              <w:pBdr>
                <w:top w:val="nil"/>
                <w:left w:val="nil"/>
                <w:bottom w:val="nil"/>
                <w:right w:val="nil"/>
                <w:between w:val="nil"/>
              </w:pBdr>
              <w:spacing w:before="120" w:after="120" w:line="276" w:lineRule="auto"/>
              <w:rPr>
                <w:rFonts w:ascii="Arial" w:hAnsi="Arial" w:cs="Arial"/>
                <w:lang w:val="es-ES"/>
              </w:rPr>
            </w:pPr>
            <w:r>
              <w:rPr>
                <w:rFonts w:ascii="Arial" w:hAnsi="Arial" w:cs="Arial"/>
                <w:lang w:val="es-ES"/>
              </w:rPr>
              <w:t>D</w:t>
            </w:r>
            <w:r w:rsidRPr="00987EFF">
              <w:rPr>
                <w:rFonts w:ascii="Arial" w:hAnsi="Arial" w:cs="Arial"/>
                <w:lang w:val="es-ES"/>
              </w:rPr>
              <w:t>inámico, precedente, interpretación, tradición, restricción, discapacidad, incapacidad</w:t>
            </w:r>
          </w:p>
        </w:tc>
      </w:tr>
    </w:tbl>
    <w:p w14:paraId="03F8FBFE" w14:textId="77777777" w:rsidR="00987EFF" w:rsidRPr="00987EFF" w:rsidRDefault="00987EFF" w:rsidP="00987EFF">
      <w:pPr>
        <w:spacing w:before="120" w:after="120" w:line="276" w:lineRule="auto"/>
        <w:jc w:val="center"/>
        <w:rPr>
          <w:rFonts w:ascii="Arial" w:hAnsi="Arial" w:cs="Arial"/>
          <w:b/>
          <w:bCs/>
          <w:lang w:val="es-ES"/>
        </w:rPr>
      </w:pPr>
      <w:r w:rsidRPr="00987EFF">
        <w:rPr>
          <w:rFonts w:ascii="Arial" w:hAnsi="Arial" w:cs="Arial"/>
          <w:b/>
          <w:bCs/>
          <w:lang w:val="es-ES"/>
        </w:rPr>
        <w:t>Estudios Sociales: Actividades de Aprendizaje en el Hogar</w:t>
      </w:r>
    </w:p>
    <w:p w14:paraId="397FE921" w14:textId="05F3D609" w:rsidR="00844480" w:rsidRDefault="00844480" w:rsidP="00987EFF">
      <w:pPr>
        <w:jc w:val="center"/>
        <w:rPr>
          <w:rFonts w:ascii="Arial" w:hAnsi="Arial" w:cs="Arial"/>
        </w:rPr>
      </w:pPr>
    </w:p>
    <w:tbl>
      <w:tblPr>
        <w:tblStyle w:val="TableGrid"/>
        <w:tblW w:w="0" w:type="auto"/>
        <w:jc w:val="center"/>
        <w:tblLook w:val="04A0" w:firstRow="1" w:lastRow="0" w:firstColumn="1" w:lastColumn="0" w:noHBand="0" w:noVBand="1"/>
      </w:tblPr>
      <w:tblGrid>
        <w:gridCol w:w="8583"/>
      </w:tblGrid>
      <w:tr w:rsidR="00987EFF" w:rsidRPr="00987EFF" w14:paraId="7E9D0061" w14:textId="77777777" w:rsidTr="00390F2C">
        <w:trPr>
          <w:trHeight w:val="2284"/>
          <w:jc w:val="center"/>
        </w:trPr>
        <w:tc>
          <w:tcPr>
            <w:tcW w:w="8583" w:type="dxa"/>
          </w:tcPr>
          <w:p w14:paraId="5824CD05" w14:textId="77777777" w:rsidR="00987EFF" w:rsidRDefault="00987EFF" w:rsidP="00987EFF">
            <w:pPr>
              <w:spacing w:line="276" w:lineRule="auto"/>
              <w:rPr>
                <w:rFonts w:ascii="Arial" w:hAnsi="Arial" w:cs="Arial"/>
                <w:color w:val="000000" w:themeColor="text1"/>
                <w:sz w:val="20"/>
                <w:szCs w:val="20"/>
                <w:lang w:val="es-ES"/>
              </w:rPr>
            </w:pPr>
            <w:r w:rsidRPr="00987EFF">
              <w:rPr>
                <w:rFonts w:ascii="Arial" w:hAnsi="Arial" w:cs="Arial"/>
                <w:color w:val="000000" w:themeColor="text1"/>
                <w:lang w:val="es-ES"/>
              </w:rPr>
              <w:t xml:space="preserve">Palabras que necesitan saber </w:t>
            </w:r>
            <w:r w:rsidRPr="00987EFF">
              <w:rPr>
                <w:rFonts w:ascii="Arial" w:hAnsi="Arial" w:cs="Arial"/>
                <w:color w:val="000000" w:themeColor="text1"/>
                <w:sz w:val="20"/>
                <w:szCs w:val="20"/>
                <w:lang w:val="es-ES"/>
              </w:rPr>
              <w:t>(definido para los propósitos de esta actividad)</w:t>
            </w:r>
          </w:p>
          <w:p w14:paraId="5DE66312" w14:textId="05FC2D32" w:rsidR="00E008DE" w:rsidRPr="00E008DE" w:rsidRDefault="00E008DE" w:rsidP="00E008DE">
            <w:pPr>
              <w:pStyle w:val="ListParagraph"/>
              <w:numPr>
                <w:ilvl w:val="0"/>
                <w:numId w:val="1"/>
              </w:numPr>
              <w:spacing w:line="276" w:lineRule="auto"/>
              <w:rPr>
                <w:rFonts w:ascii="Arial" w:hAnsi="Arial" w:cs="Arial"/>
                <w:color w:val="000000" w:themeColor="text1"/>
                <w:lang w:val="es-ES"/>
              </w:rPr>
            </w:pPr>
            <w:r w:rsidRPr="00E008DE">
              <w:rPr>
                <w:rFonts w:ascii="Arial" w:hAnsi="Arial" w:cs="Arial"/>
                <w:b/>
                <w:bCs/>
                <w:color w:val="000000" w:themeColor="text1"/>
                <w:lang w:val="es-ES"/>
              </w:rPr>
              <w:t xml:space="preserve">Restricción </w:t>
            </w:r>
            <w:r w:rsidR="00390F2C" w:rsidRPr="00E008DE">
              <w:rPr>
                <w:rFonts w:ascii="Arial" w:hAnsi="Arial" w:cs="Arial"/>
                <w:color w:val="000000" w:themeColor="text1"/>
                <w:lang w:val="es-ES"/>
              </w:rPr>
              <w:t>– limitar</w:t>
            </w:r>
            <w:r w:rsidR="00390F2C" w:rsidRPr="00390F2C">
              <w:rPr>
                <w:rFonts w:ascii="Arial" w:hAnsi="Arial" w:cs="Arial"/>
                <w:color w:val="000000" w:themeColor="text1"/>
                <w:lang w:val="es-ES"/>
              </w:rPr>
              <w:t xml:space="preserve"> la cantidad de cambio permitido</w:t>
            </w:r>
          </w:p>
          <w:p w14:paraId="5BE355F2" w14:textId="5A96AA7A" w:rsidR="00987EFF" w:rsidRPr="00E008DE" w:rsidRDefault="00987EFF" w:rsidP="00987EFF">
            <w:pPr>
              <w:pStyle w:val="ListParagraph"/>
              <w:numPr>
                <w:ilvl w:val="0"/>
                <w:numId w:val="1"/>
              </w:numPr>
              <w:spacing w:line="276" w:lineRule="auto"/>
              <w:rPr>
                <w:rFonts w:ascii="Arial" w:hAnsi="Arial" w:cs="Arial"/>
                <w:b/>
                <w:bCs/>
                <w:color w:val="000000" w:themeColor="text1"/>
                <w:lang w:val="es-ES"/>
              </w:rPr>
            </w:pPr>
            <w:r w:rsidRPr="00E008DE">
              <w:rPr>
                <w:rFonts w:ascii="Arial" w:hAnsi="Arial" w:cs="Arial"/>
                <w:b/>
                <w:bCs/>
                <w:color w:val="000000" w:themeColor="text1"/>
                <w:lang w:val="es-ES"/>
              </w:rPr>
              <w:t xml:space="preserve">Discapacidad </w:t>
            </w:r>
            <w:r w:rsidRPr="00E008DE">
              <w:rPr>
                <w:rFonts w:ascii="Arial" w:hAnsi="Arial" w:cs="Arial"/>
                <w:color w:val="000000" w:themeColor="text1"/>
                <w:lang w:val="es-ES"/>
              </w:rPr>
              <w:t xml:space="preserve">– </w:t>
            </w:r>
            <w:r w:rsidR="00390F2C" w:rsidRPr="00390F2C">
              <w:rPr>
                <w:rFonts w:ascii="Arial" w:hAnsi="Arial" w:cs="Arial"/>
                <w:color w:val="000000" w:themeColor="text1"/>
                <w:lang w:val="es-ES"/>
              </w:rPr>
              <w:t>una condición física o mental que limita los movimientos, sentidos o actividades de una persona</w:t>
            </w:r>
          </w:p>
          <w:p w14:paraId="13ACD08B" w14:textId="36D77EC2" w:rsidR="00987EFF" w:rsidRPr="00E008DE" w:rsidRDefault="00B24E57" w:rsidP="00987EFF">
            <w:pPr>
              <w:pStyle w:val="ListParagraph"/>
              <w:numPr>
                <w:ilvl w:val="0"/>
                <w:numId w:val="1"/>
              </w:numPr>
              <w:spacing w:line="276" w:lineRule="auto"/>
              <w:rPr>
                <w:rFonts w:ascii="Arial" w:hAnsi="Arial" w:cs="Arial"/>
                <w:b/>
                <w:bCs/>
                <w:color w:val="000000" w:themeColor="text1"/>
                <w:lang w:val="es-ES"/>
              </w:rPr>
            </w:pPr>
            <w:r w:rsidRPr="00E008DE">
              <w:rPr>
                <w:rFonts w:ascii="Arial" w:hAnsi="Arial" w:cs="Arial"/>
                <w:b/>
                <w:bCs/>
                <w:color w:val="000000" w:themeColor="text1"/>
                <w:lang w:val="es-ES"/>
              </w:rPr>
              <w:t>Dinámica</w:t>
            </w:r>
            <w:r w:rsidR="00987EFF" w:rsidRPr="00E008DE">
              <w:rPr>
                <w:rFonts w:ascii="Arial" w:hAnsi="Arial" w:cs="Arial"/>
                <w:b/>
                <w:bCs/>
                <w:color w:val="000000" w:themeColor="text1"/>
                <w:lang w:val="es-ES"/>
              </w:rPr>
              <w:t xml:space="preserve"> </w:t>
            </w:r>
            <w:r w:rsidRPr="00E008DE">
              <w:rPr>
                <w:rFonts w:ascii="Arial" w:hAnsi="Arial" w:cs="Arial"/>
                <w:color w:val="000000" w:themeColor="text1"/>
                <w:lang w:val="es-ES"/>
              </w:rPr>
              <w:t>–</w:t>
            </w:r>
            <w:r w:rsidR="00390F2C" w:rsidRPr="00390F2C">
              <w:rPr>
                <w:rFonts w:ascii="Arial" w:hAnsi="Arial" w:cs="Arial"/>
                <w:b/>
                <w:bCs/>
                <w:color w:val="000000" w:themeColor="text1"/>
                <w:lang w:val="es-ES"/>
              </w:rPr>
              <w:t xml:space="preserve"> </w:t>
            </w:r>
            <w:r w:rsidR="00390F2C" w:rsidRPr="00390F2C">
              <w:rPr>
                <w:rFonts w:ascii="Arial" w:hAnsi="Arial" w:cs="Arial"/>
                <w:color w:val="000000" w:themeColor="text1"/>
                <w:lang w:val="es-ES"/>
              </w:rPr>
              <w:t>algo caracterizado por cambios constantes, actividad</w:t>
            </w:r>
            <w:r w:rsidR="00390F2C" w:rsidRPr="00390F2C">
              <w:rPr>
                <w:rFonts w:ascii="Arial" w:hAnsi="Arial" w:cs="Arial"/>
                <w:b/>
                <w:bCs/>
                <w:color w:val="000000" w:themeColor="text1"/>
                <w:lang w:val="es-ES"/>
              </w:rPr>
              <w:t xml:space="preserve"> </w:t>
            </w:r>
            <w:r w:rsidR="00390F2C" w:rsidRPr="00390F2C">
              <w:rPr>
                <w:rFonts w:ascii="Arial" w:hAnsi="Arial" w:cs="Arial"/>
                <w:color w:val="000000" w:themeColor="text1"/>
                <w:lang w:val="es-ES"/>
              </w:rPr>
              <w:t>o progreso.</w:t>
            </w:r>
          </w:p>
          <w:p w14:paraId="2A148107" w14:textId="76405BD1" w:rsidR="00B24E57" w:rsidRPr="00E008DE" w:rsidRDefault="00B24E57" w:rsidP="00987EFF">
            <w:pPr>
              <w:pStyle w:val="ListParagraph"/>
              <w:numPr>
                <w:ilvl w:val="0"/>
                <w:numId w:val="1"/>
              </w:numPr>
              <w:spacing w:line="276" w:lineRule="auto"/>
              <w:rPr>
                <w:rFonts w:ascii="Arial" w:hAnsi="Arial" w:cs="Arial"/>
                <w:b/>
                <w:bCs/>
                <w:color w:val="000000" w:themeColor="text1"/>
                <w:lang w:val="es-ES"/>
              </w:rPr>
            </w:pPr>
            <w:r w:rsidRPr="00E008DE">
              <w:rPr>
                <w:rFonts w:ascii="Arial" w:hAnsi="Arial" w:cs="Arial"/>
                <w:b/>
                <w:bCs/>
                <w:color w:val="000000" w:themeColor="text1"/>
                <w:lang w:val="es-ES"/>
              </w:rPr>
              <w:t xml:space="preserve">Incapacidad </w:t>
            </w:r>
            <w:r w:rsidRPr="00E008DE">
              <w:rPr>
                <w:rFonts w:ascii="Arial" w:hAnsi="Arial" w:cs="Arial"/>
                <w:color w:val="000000" w:themeColor="text1"/>
                <w:lang w:val="es-ES"/>
              </w:rPr>
              <w:t>–</w:t>
            </w:r>
            <w:r w:rsidRPr="00E008DE">
              <w:rPr>
                <w:rFonts w:ascii="Arial" w:hAnsi="Arial" w:cs="Arial"/>
                <w:b/>
                <w:bCs/>
                <w:color w:val="000000" w:themeColor="text1"/>
                <w:lang w:val="es-ES"/>
              </w:rPr>
              <w:t xml:space="preserve"> </w:t>
            </w:r>
            <w:r w:rsidR="00390F2C" w:rsidRPr="00390F2C">
              <w:rPr>
                <w:rFonts w:ascii="Arial" w:hAnsi="Arial" w:cs="Arial"/>
                <w:color w:val="000000" w:themeColor="text1"/>
                <w:lang w:val="es-ES"/>
              </w:rPr>
              <w:t>no poder hacer algo</w:t>
            </w:r>
          </w:p>
          <w:p w14:paraId="7C51D486" w14:textId="5BED8729" w:rsidR="00B24E57" w:rsidRPr="00E008DE" w:rsidRDefault="00B24E57" w:rsidP="00987EFF">
            <w:pPr>
              <w:pStyle w:val="ListParagraph"/>
              <w:numPr>
                <w:ilvl w:val="0"/>
                <w:numId w:val="1"/>
              </w:numPr>
              <w:spacing w:line="276" w:lineRule="auto"/>
              <w:rPr>
                <w:rFonts w:ascii="Arial" w:hAnsi="Arial" w:cs="Arial"/>
                <w:b/>
                <w:bCs/>
                <w:color w:val="000000" w:themeColor="text1"/>
                <w:lang w:val="es-ES"/>
              </w:rPr>
            </w:pPr>
            <w:r w:rsidRPr="00E008DE">
              <w:rPr>
                <w:rFonts w:ascii="Arial" w:hAnsi="Arial" w:cs="Arial"/>
                <w:b/>
                <w:bCs/>
                <w:color w:val="000000" w:themeColor="text1"/>
                <w:lang w:val="es-ES"/>
              </w:rPr>
              <w:t xml:space="preserve">Interpretación </w:t>
            </w:r>
            <w:r w:rsidRPr="00E008DE">
              <w:rPr>
                <w:rFonts w:ascii="Arial" w:hAnsi="Arial" w:cs="Arial"/>
                <w:color w:val="000000" w:themeColor="text1"/>
                <w:lang w:val="es-ES"/>
              </w:rPr>
              <w:t>–</w:t>
            </w:r>
            <w:r w:rsidRPr="00E008DE">
              <w:rPr>
                <w:rFonts w:ascii="Arial" w:hAnsi="Arial" w:cs="Arial"/>
                <w:b/>
                <w:bCs/>
                <w:color w:val="000000" w:themeColor="text1"/>
                <w:lang w:val="es-ES"/>
              </w:rPr>
              <w:t xml:space="preserve"> </w:t>
            </w:r>
            <w:r w:rsidR="00390F2C" w:rsidRPr="00390F2C">
              <w:rPr>
                <w:rFonts w:ascii="Arial" w:hAnsi="Arial" w:cs="Arial"/>
                <w:color w:val="000000" w:themeColor="text1"/>
                <w:lang w:val="es-ES"/>
              </w:rPr>
              <w:t>una forma de explicar o entender algo</w:t>
            </w:r>
          </w:p>
          <w:p w14:paraId="704E7D58" w14:textId="7F4F9089" w:rsidR="00B24E57" w:rsidRPr="00E008DE" w:rsidRDefault="00B24E57" w:rsidP="00987EFF">
            <w:pPr>
              <w:pStyle w:val="ListParagraph"/>
              <w:numPr>
                <w:ilvl w:val="0"/>
                <w:numId w:val="1"/>
              </w:numPr>
              <w:spacing w:line="276" w:lineRule="auto"/>
              <w:rPr>
                <w:rFonts w:ascii="Arial" w:hAnsi="Arial" w:cs="Arial"/>
                <w:b/>
                <w:bCs/>
                <w:color w:val="000000" w:themeColor="text1"/>
                <w:lang w:val="es-ES"/>
              </w:rPr>
            </w:pPr>
            <w:r w:rsidRPr="00E008DE">
              <w:rPr>
                <w:rFonts w:ascii="Arial" w:hAnsi="Arial" w:cs="Arial"/>
                <w:b/>
                <w:bCs/>
                <w:color w:val="000000" w:themeColor="text1"/>
                <w:lang w:val="es-ES"/>
              </w:rPr>
              <w:t xml:space="preserve">Precedente </w:t>
            </w:r>
            <w:r w:rsidRPr="00E008DE">
              <w:rPr>
                <w:rFonts w:ascii="Arial" w:hAnsi="Arial" w:cs="Arial"/>
                <w:color w:val="000000" w:themeColor="text1"/>
                <w:lang w:val="es-ES"/>
              </w:rPr>
              <w:t>–</w:t>
            </w:r>
            <w:r w:rsidRPr="00E008DE">
              <w:rPr>
                <w:rFonts w:ascii="Arial" w:hAnsi="Arial" w:cs="Arial"/>
                <w:b/>
                <w:bCs/>
                <w:color w:val="000000" w:themeColor="text1"/>
                <w:lang w:val="es-ES"/>
              </w:rPr>
              <w:t xml:space="preserve"> </w:t>
            </w:r>
            <w:r w:rsidR="00390F2C" w:rsidRPr="00390F2C">
              <w:rPr>
                <w:rFonts w:ascii="Arial" w:hAnsi="Arial" w:cs="Arial"/>
                <w:color w:val="000000" w:themeColor="text1"/>
                <w:lang w:val="es-ES"/>
              </w:rPr>
              <w:t>una decisión tomada en el pasado que dicta o influye fuertemente en decisiones similares tomadas más tarde</w:t>
            </w:r>
          </w:p>
          <w:p w14:paraId="13EF6716" w14:textId="625F60AD" w:rsidR="00B24E57" w:rsidRDefault="00B24E57" w:rsidP="00987EFF">
            <w:pPr>
              <w:pStyle w:val="ListParagraph"/>
              <w:numPr>
                <w:ilvl w:val="0"/>
                <w:numId w:val="1"/>
              </w:numPr>
              <w:spacing w:line="276" w:lineRule="auto"/>
              <w:rPr>
                <w:rFonts w:ascii="Arial" w:hAnsi="Arial" w:cs="Arial"/>
                <w:color w:val="000000" w:themeColor="text1"/>
                <w:lang w:val="es-ES"/>
              </w:rPr>
            </w:pPr>
            <w:r w:rsidRPr="00E008DE">
              <w:rPr>
                <w:rFonts w:ascii="Arial" w:hAnsi="Arial" w:cs="Arial"/>
                <w:b/>
                <w:bCs/>
                <w:color w:val="000000" w:themeColor="text1"/>
                <w:lang w:val="es-ES"/>
              </w:rPr>
              <w:t>Tradición</w:t>
            </w:r>
            <w:r>
              <w:rPr>
                <w:rFonts w:ascii="Arial" w:hAnsi="Arial" w:cs="Arial"/>
                <w:color w:val="000000" w:themeColor="text1"/>
                <w:lang w:val="es-ES"/>
              </w:rPr>
              <w:t xml:space="preserve"> – </w:t>
            </w:r>
            <w:r w:rsidR="00390F2C" w:rsidRPr="00390F2C">
              <w:rPr>
                <w:rFonts w:ascii="Arial" w:hAnsi="Arial" w:cs="Arial"/>
                <w:color w:val="000000" w:themeColor="text1"/>
                <w:lang w:val="es-ES"/>
              </w:rPr>
              <w:t>una costumbre o creencia transmitida de generación en generación</w:t>
            </w:r>
          </w:p>
          <w:p w14:paraId="5B664CCB" w14:textId="459583D5" w:rsidR="00B24E57" w:rsidRPr="00B24E57" w:rsidRDefault="00B24E57" w:rsidP="00B24E57">
            <w:pPr>
              <w:spacing w:line="276" w:lineRule="auto"/>
              <w:rPr>
                <w:rFonts w:ascii="Arial" w:hAnsi="Arial" w:cs="Arial"/>
                <w:color w:val="000000" w:themeColor="text1"/>
                <w:lang w:val="es-ES"/>
              </w:rPr>
            </w:pPr>
          </w:p>
        </w:tc>
      </w:tr>
    </w:tbl>
    <w:p w14:paraId="7666C413" w14:textId="445C2074" w:rsidR="00987EFF" w:rsidRPr="00390F2C" w:rsidRDefault="00987EFF" w:rsidP="00987EFF">
      <w:pPr>
        <w:spacing w:line="276" w:lineRule="auto"/>
        <w:jc w:val="center"/>
        <w:rPr>
          <w:rFonts w:ascii="Arial" w:hAnsi="Arial" w:cs="Arial"/>
          <w:b/>
          <w:bCs/>
        </w:rPr>
      </w:pPr>
    </w:p>
    <w:p w14:paraId="5239B374" w14:textId="6E819C58" w:rsidR="00390F2C" w:rsidRDefault="00390F2C" w:rsidP="00E552F3">
      <w:pPr>
        <w:spacing w:afterLines="160" w:after="384" w:line="276" w:lineRule="auto"/>
        <w:ind w:right="-720"/>
        <w:jc w:val="center"/>
        <w:rPr>
          <w:rFonts w:ascii="Arial" w:hAnsi="Arial" w:cs="Arial"/>
          <w:b/>
          <w:bCs/>
          <w:sz w:val="28"/>
          <w:szCs w:val="28"/>
          <w:lang w:val="es-ES"/>
        </w:rPr>
      </w:pPr>
      <w:r w:rsidRPr="00390F2C">
        <w:rPr>
          <w:rFonts w:ascii="Arial" w:hAnsi="Arial" w:cs="Arial"/>
          <w:b/>
          <w:bCs/>
          <w:sz w:val="28"/>
          <w:szCs w:val="28"/>
          <w:lang w:val="es-ES"/>
        </w:rPr>
        <w:t>Pandemias, Presidentes y Precedentes</w:t>
      </w:r>
    </w:p>
    <w:p w14:paraId="34E0DBF0" w14:textId="7D57BD4C" w:rsidR="00390F2C" w:rsidRDefault="00390F2C" w:rsidP="000A129D">
      <w:pPr>
        <w:spacing w:afterLines="160" w:after="384" w:line="276" w:lineRule="auto"/>
        <w:ind w:left="-630" w:right="-720"/>
        <w:rPr>
          <w:rFonts w:ascii="Arial" w:hAnsi="Arial" w:cs="Arial"/>
          <w:b/>
          <w:bCs/>
          <w:sz w:val="28"/>
          <w:szCs w:val="28"/>
          <w:lang w:val="es-ES"/>
        </w:rPr>
      </w:pPr>
      <w:r w:rsidRPr="00390F2C">
        <w:rPr>
          <w:rFonts w:ascii="Arial" w:hAnsi="Arial" w:cs="Arial"/>
          <w:b/>
          <w:bCs/>
          <w:sz w:val="28"/>
          <w:szCs w:val="28"/>
          <w:highlight w:val="cyan"/>
          <w:lang w:val="es-ES"/>
        </w:rPr>
        <w:t>Primera Actividad</w:t>
      </w:r>
      <w:r>
        <w:rPr>
          <w:rFonts w:ascii="Arial" w:hAnsi="Arial" w:cs="Arial"/>
          <w:b/>
          <w:bCs/>
          <w:sz w:val="28"/>
          <w:szCs w:val="28"/>
          <w:lang w:val="es-ES"/>
        </w:rPr>
        <w:t xml:space="preserve">: </w:t>
      </w:r>
      <w:r w:rsidRPr="00390F2C">
        <w:rPr>
          <w:rFonts w:ascii="Arial" w:hAnsi="Arial" w:cs="Arial"/>
          <w:sz w:val="28"/>
          <w:szCs w:val="28"/>
          <w:lang w:val="es-ES"/>
        </w:rPr>
        <w:t>Construyendo conocimiento preliminar</w:t>
      </w:r>
      <w:r>
        <w:rPr>
          <w:rFonts w:ascii="Arial" w:hAnsi="Arial" w:cs="Arial"/>
          <w:b/>
          <w:bCs/>
          <w:sz w:val="28"/>
          <w:szCs w:val="28"/>
          <w:lang w:val="es-ES"/>
        </w:rPr>
        <w:t xml:space="preserve"> </w:t>
      </w:r>
    </w:p>
    <w:p w14:paraId="23C33878" w14:textId="696125AA" w:rsidR="00390F2C" w:rsidRDefault="00390F2C" w:rsidP="000A129D">
      <w:pPr>
        <w:spacing w:afterLines="160" w:after="384" w:line="276" w:lineRule="auto"/>
        <w:ind w:left="-630" w:right="-720"/>
        <w:rPr>
          <w:rFonts w:ascii="Arial" w:hAnsi="Arial" w:cs="Arial"/>
          <w:b/>
          <w:bCs/>
          <w:sz w:val="28"/>
          <w:szCs w:val="28"/>
          <w:lang w:val="es-ES"/>
        </w:rPr>
      </w:pPr>
      <w:r>
        <w:rPr>
          <w:rFonts w:ascii="Arial" w:hAnsi="Arial" w:cs="Arial"/>
          <w:b/>
          <w:bCs/>
          <w:sz w:val="28"/>
          <w:szCs w:val="28"/>
          <w:lang w:val="es-ES"/>
        </w:rPr>
        <w:t xml:space="preserve">Gobiernos Durante Emergencias </w:t>
      </w:r>
    </w:p>
    <w:p w14:paraId="4EEEE591" w14:textId="47F177B1" w:rsidR="00390F2C" w:rsidRDefault="00390F2C" w:rsidP="000A129D">
      <w:pPr>
        <w:spacing w:before="120" w:afterLines="160" w:after="384" w:line="276" w:lineRule="auto"/>
        <w:ind w:left="-630" w:right="-720"/>
        <w:rPr>
          <w:rFonts w:ascii="Arial" w:hAnsi="Arial" w:cs="Arial"/>
          <w:sz w:val="28"/>
          <w:szCs w:val="28"/>
          <w:lang w:val="es-ES"/>
        </w:rPr>
      </w:pPr>
      <w:r w:rsidRPr="00390F2C">
        <w:rPr>
          <w:rFonts w:ascii="Arial" w:hAnsi="Arial" w:cs="Arial"/>
          <w:sz w:val="28"/>
          <w:szCs w:val="28"/>
          <w:lang w:val="es-ES"/>
        </w:rPr>
        <w:lastRenderedPageBreak/>
        <w:t>Una pandemia es solo un ejemplo de emergencias nacionales que podrían desestabilizar a cualquier gobierno. Las invasiones y los ataques terroristas son otros ejemplos. ¿Puedes pensar en otros?</w:t>
      </w:r>
    </w:p>
    <w:p w14:paraId="15899C91" w14:textId="61AEE531" w:rsidR="00390F2C" w:rsidRDefault="00390F2C" w:rsidP="000A129D">
      <w:pPr>
        <w:spacing w:before="120" w:afterLines="160" w:after="384" w:line="276" w:lineRule="auto"/>
        <w:ind w:left="-630" w:right="-720"/>
        <w:rPr>
          <w:rFonts w:ascii="Arial" w:hAnsi="Arial" w:cs="Arial"/>
          <w:sz w:val="28"/>
          <w:szCs w:val="28"/>
          <w:lang w:val="es-ES"/>
        </w:rPr>
      </w:pPr>
    </w:p>
    <w:p w14:paraId="0D9B7F57" w14:textId="73FF1B44" w:rsidR="00390F2C" w:rsidRPr="00390F2C" w:rsidRDefault="00390F2C" w:rsidP="000A129D">
      <w:pPr>
        <w:spacing w:before="120" w:afterLines="160" w:after="384" w:line="276" w:lineRule="auto"/>
        <w:ind w:left="-630" w:right="-720"/>
        <w:rPr>
          <w:rFonts w:ascii="Arial" w:hAnsi="Arial" w:cs="Arial"/>
          <w:sz w:val="28"/>
          <w:szCs w:val="28"/>
          <w:lang w:val="es-ES"/>
        </w:rPr>
      </w:pPr>
      <w:r w:rsidRPr="00390F2C">
        <w:rPr>
          <w:rFonts w:ascii="Arial" w:hAnsi="Arial" w:cs="Arial"/>
          <w:sz w:val="28"/>
          <w:szCs w:val="28"/>
          <w:lang w:val="es-ES"/>
        </w:rPr>
        <w:t>Estas emergencias crean conciencia sobre la necesidad de cambio. Los funcionarios del gobierno a menudo les responden con nuevas políticas que esperan que reduzcan los peligros asociados con las emergencias. Ha habido muchas de estas nuevas políticas últimamente. Los diversos niveles (local, estatal y federal) y las ramas (legislativa, ejecutiva, judicial) de los gobiernos en los Estados Unidos han emitido órdenes de permanencia en el hogar, escuelas cerradas y negocios "no esenciales", reuniones prohibidas de más de 10 personas, impidió a los residentes de un estado viajar a otros estados y prohibió que personas de ciertas áreas del mundo ingresen a los Estados Unidos. En Delaware, las reuniones de nuestra legislatura estatal se han pospuesto para apoyar las políticas de distanciamiento social, y el Salón Legislativo donde se hacen las leyes estatales permanece cerrado hasta nuevo aviso.</w:t>
      </w:r>
    </w:p>
    <w:p w14:paraId="48FAB76B" w14:textId="2A060B04" w:rsidR="00390F2C" w:rsidRDefault="00390F2C" w:rsidP="000A129D">
      <w:pPr>
        <w:spacing w:before="120" w:afterLines="160" w:after="384" w:line="276" w:lineRule="auto"/>
        <w:ind w:left="-630" w:right="-720"/>
        <w:rPr>
          <w:rFonts w:ascii="Arial" w:hAnsi="Arial" w:cs="Arial"/>
          <w:sz w:val="28"/>
          <w:szCs w:val="28"/>
          <w:lang w:val="es-ES"/>
        </w:rPr>
      </w:pPr>
      <w:r w:rsidRPr="00390F2C">
        <w:rPr>
          <w:rFonts w:ascii="Arial" w:hAnsi="Arial" w:cs="Arial"/>
          <w:sz w:val="28"/>
          <w:szCs w:val="28"/>
          <w:lang w:val="es-ES"/>
        </w:rPr>
        <w:t>Esta capacidad de cambiar o ser "dinámico" es una característica extremadamente importante de cualquier gobierno. Si un gobierno no puede o no cambia de manera que (1) se adapte a las nuevas circunstancias, (2) responda a los cambios en lo que los ciudadanos quieren y / o (3) haga frente a las emergencias nacionales ... probablemente no durará mucho tiempo.</w:t>
      </w:r>
    </w:p>
    <w:p w14:paraId="44E15C6A" w14:textId="098B0DAC" w:rsidR="00390F2C" w:rsidRDefault="00390F2C" w:rsidP="000A129D">
      <w:pPr>
        <w:spacing w:before="120" w:afterLines="160" w:after="384" w:line="276" w:lineRule="auto"/>
        <w:ind w:left="-630" w:right="-720"/>
        <w:rPr>
          <w:rFonts w:ascii="Arial" w:hAnsi="Arial" w:cs="Arial"/>
          <w:sz w:val="28"/>
          <w:szCs w:val="28"/>
          <w:lang w:val="es-ES"/>
        </w:rPr>
      </w:pPr>
      <w:r w:rsidRPr="00390F2C">
        <w:rPr>
          <w:rFonts w:ascii="Arial" w:hAnsi="Arial" w:cs="Arial"/>
          <w:sz w:val="28"/>
          <w:szCs w:val="28"/>
          <w:lang w:val="es-ES"/>
        </w:rPr>
        <w:t>Pero, demasiado cambio puede ser igualmente problemático. Si los ciudadanos creen que los cambios propuestos o promulgados conllevan riesgos que no son razonables o exceden los provocados por una emergencia, o que los cambios plantean amenazas a los derechos individuales o la felicidad, puede surgir resistencia o rebelión. El truco, como sugiere el Principio de Ricitos de Oro, es encontrar soluciones que sean "correctas", no demasiado extremas.</w:t>
      </w:r>
      <w:r>
        <w:rPr>
          <w:rFonts w:ascii="Arial" w:hAnsi="Arial" w:cs="Arial"/>
          <w:sz w:val="28"/>
          <w:szCs w:val="28"/>
          <w:lang w:val="es-ES"/>
        </w:rPr>
        <w:t xml:space="preserve"> </w:t>
      </w:r>
    </w:p>
    <w:p w14:paraId="30245356" w14:textId="77777777" w:rsidR="009B62CC" w:rsidRPr="009B62CC" w:rsidRDefault="009B62CC" w:rsidP="000A129D">
      <w:pPr>
        <w:spacing w:before="120" w:afterLines="160" w:after="384" w:line="276" w:lineRule="auto"/>
        <w:ind w:left="-630" w:right="-720"/>
        <w:rPr>
          <w:rFonts w:ascii="Arial" w:hAnsi="Arial" w:cs="Arial"/>
          <w:sz w:val="28"/>
          <w:szCs w:val="28"/>
          <w:lang w:val="es-ES"/>
        </w:rPr>
      </w:pPr>
      <w:r w:rsidRPr="009B62CC">
        <w:rPr>
          <w:rFonts w:ascii="Arial" w:hAnsi="Arial" w:cs="Arial"/>
          <w:sz w:val="28"/>
          <w:szCs w:val="28"/>
          <w:lang w:val="es-ES"/>
        </w:rPr>
        <w:t>Los autores de nuestra Constitución entendieron la necesidad de diseñar un gobierno dinámico que ...</w:t>
      </w:r>
    </w:p>
    <w:p w14:paraId="7C9DDEE8" w14:textId="6CB6AB0B" w:rsidR="009B62CC" w:rsidRPr="009B62CC" w:rsidRDefault="009B62CC" w:rsidP="000A129D">
      <w:pPr>
        <w:pStyle w:val="ListParagraph"/>
        <w:numPr>
          <w:ilvl w:val="0"/>
          <w:numId w:val="2"/>
        </w:numPr>
        <w:spacing w:before="120" w:afterLines="160" w:after="384" w:line="276" w:lineRule="auto"/>
        <w:ind w:left="-630" w:right="-720" w:firstLine="0"/>
        <w:rPr>
          <w:rFonts w:ascii="Arial" w:hAnsi="Arial" w:cs="Arial"/>
          <w:sz w:val="28"/>
          <w:szCs w:val="28"/>
          <w:lang w:val="es-ES"/>
        </w:rPr>
      </w:pPr>
      <w:r w:rsidRPr="009B62CC">
        <w:rPr>
          <w:rFonts w:ascii="Arial" w:hAnsi="Arial" w:cs="Arial"/>
          <w:sz w:val="28"/>
          <w:szCs w:val="28"/>
          <w:lang w:val="es-ES"/>
        </w:rPr>
        <w:lastRenderedPageBreak/>
        <w:t>... permite que ocurra el cambio. Por ejemplo, incluyeron el Artículo V que permite enmendar la Constitución, es decir, cambiarla.</w:t>
      </w:r>
    </w:p>
    <w:p w14:paraId="4F7D7439" w14:textId="30FCBD8C" w:rsidR="009B62CC" w:rsidRPr="009B62CC" w:rsidRDefault="009B62CC" w:rsidP="000A129D">
      <w:pPr>
        <w:pStyle w:val="ListParagraph"/>
        <w:numPr>
          <w:ilvl w:val="0"/>
          <w:numId w:val="2"/>
        </w:numPr>
        <w:spacing w:before="120" w:afterLines="160" w:after="384" w:line="276" w:lineRule="auto"/>
        <w:ind w:left="-630" w:right="-720" w:firstLine="0"/>
        <w:rPr>
          <w:rFonts w:ascii="Arial" w:hAnsi="Arial" w:cs="Arial"/>
          <w:sz w:val="28"/>
          <w:szCs w:val="28"/>
          <w:lang w:val="es-ES"/>
        </w:rPr>
      </w:pPr>
      <w:r w:rsidRPr="009B62CC">
        <w:rPr>
          <w:rFonts w:ascii="Arial" w:hAnsi="Arial" w:cs="Arial"/>
          <w:sz w:val="28"/>
          <w:szCs w:val="28"/>
          <w:lang w:val="es-ES"/>
        </w:rPr>
        <w:t>... limita la cantidad de cambio que puede ocurrir. Por ejemplo, incorporaron la Declaración de Derechos para garantizar que el gobierno no pueda tomar medidas constitucionales que nieguen a los ciudadanos sus derechos individuales legítimos.</w:t>
      </w:r>
    </w:p>
    <w:p w14:paraId="369834D6" w14:textId="70DA2F98" w:rsidR="009B62CC" w:rsidRDefault="009B62CC" w:rsidP="000A129D">
      <w:pPr>
        <w:pStyle w:val="ListParagraph"/>
        <w:numPr>
          <w:ilvl w:val="0"/>
          <w:numId w:val="2"/>
        </w:numPr>
        <w:spacing w:before="120" w:afterLines="160" w:after="384" w:line="276" w:lineRule="auto"/>
        <w:ind w:left="-630" w:right="-720" w:firstLine="0"/>
        <w:rPr>
          <w:rFonts w:ascii="Arial" w:hAnsi="Arial" w:cs="Arial"/>
          <w:sz w:val="28"/>
          <w:szCs w:val="28"/>
          <w:lang w:val="es-ES"/>
        </w:rPr>
      </w:pPr>
      <w:r w:rsidRPr="009B62CC">
        <w:rPr>
          <w:rFonts w:ascii="Arial" w:hAnsi="Arial" w:cs="Arial"/>
          <w:sz w:val="28"/>
          <w:szCs w:val="28"/>
          <w:lang w:val="es-ES"/>
        </w:rPr>
        <w:t>... está equipado para responder razonablemente bien a cambios potencialmente desestabilizadores. Por ejemplo, separaron al gobierno en tres ramas para que una rama siempre pueda verificar las acciones extremas propuestas por las otras ramas.</w:t>
      </w:r>
    </w:p>
    <w:p w14:paraId="7D60DCF7" w14:textId="51AC5F31" w:rsidR="009B62CC" w:rsidRPr="009B62CC" w:rsidRDefault="009B62CC" w:rsidP="000A129D">
      <w:pPr>
        <w:spacing w:before="120" w:afterLines="160" w:after="384" w:line="276" w:lineRule="auto"/>
        <w:ind w:left="-630" w:right="-720"/>
        <w:rPr>
          <w:rFonts w:ascii="Arial" w:hAnsi="Arial" w:cs="Arial"/>
          <w:sz w:val="28"/>
          <w:szCs w:val="28"/>
          <w:lang w:val="es-ES"/>
        </w:rPr>
      </w:pPr>
      <w:r>
        <w:rPr>
          <w:noProof/>
        </w:rPr>
        <w:drawing>
          <wp:inline distT="0" distB="0" distL="0" distR="0" wp14:anchorId="5CCCCBCB" wp14:editId="434A701C">
            <wp:extent cx="491490" cy="491490"/>
            <wp:effectExtent l="0" t="0" r="3810" b="3810"/>
            <wp:docPr id="7" name="Picture 7" descr="A drawing of 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490" cy="491490"/>
                    </a:xfrm>
                    <a:prstGeom prst="rect">
                      <a:avLst/>
                    </a:prstGeom>
                  </pic:spPr>
                </pic:pic>
              </a:graphicData>
            </a:graphic>
          </wp:inline>
        </w:drawing>
      </w:r>
      <w:r w:rsidRPr="009B62CC">
        <w:rPr>
          <w:rFonts w:ascii="Arial" w:hAnsi="Arial" w:cs="Arial"/>
          <w:b/>
          <w:bCs/>
          <w:color w:val="C00000"/>
          <w:sz w:val="28"/>
          <w:szCs w:val="28"/>
          <w:lang w:val="es-ES"/>
        </w:rPr>
        <w:t>¿Por qué cualquier gobierno debe ser dinámico? ¿Puedes pensar en otra evidencia que respalde la afirmación de que los gobiernos (locales, estatales o federales) en los Estados Unidos son dinámicos?</w:t>
      </w:r>
    </w:p>
    <w:p w14:paraId="0EB8AE61" w14:textId="780F72F4" w:rsidR="00390F2C" w:rsidRDefault="009B62CC" w:rsidP="000A129D">
      <w:pPr>
        <w:spacing w:afterLines="160" w:after="384" w:line="276" w:lineRule="auto"/>
        <w:ind w:left="-630" w:right="-720"/>
        <w:rPr>
          <w:rFonts w:ascii="Arial" w:hAnsi="Arial" w:cs="Arial"/>
          <w:sz w:val="28"/>
          <w:szCs w:val="28"/>
          <w:lang w:val="es-ES"/>
        </w:rPr>
      </w:pPr>
      <w:r w:rsidRPr="009B62CC">
        <w:rPr>
          <w:rFonts w:ascii="Arial" w:hAnsi="Arial" w:cs="Arial"/>
          <w:sz w:val="28"/>
          <w:szCs w:val="28"/>
          <w:lang w:val="es-ES"/>
        </w:rPr>
        <w:t>La pandemia de COVID-19 ofrece un recordatorio de una forma en que los autores de nuestra Constitución anticiparon y planearon emergencias que podrían desestabilizar a nuestro gobierno federal. Después de decidir tener una rama ejecutiva, se preguntaron: ¿qué debería pasar si un presidente en funciones se enferma y sufre, en sus palabras, una "incapacidad" o "discapacidad"?</w:t>
      </w:r>
    </w:p>
    <w:p w14:paraId="03B9EAAA" w14:textId="05E828F6" w:rsidR="009B62CC" w:rsidRDefault="009B62CC" w:rsidP="000A129D">
      <w:pPr>
        <w:spacing w:afterLines="160" w:after="384" w:line="276" w:lineRule="auto"/>
        <w:ind w:left="-630" w:right="-720"/>
        <w:rPr>
          <w:rFonts w:ascii="Arial" w:hAnsi="Arial" w:cs="Arial"/>
          <w:sz w:val="28"/>
          <w:szCs w:val="28"/>
          <w:lang w:val="es-ES"/>
        </w:rPr>
      </w:pPr>
      <w:r w:rsidRPr="009B62CC">
        <w:rPr>
          <w:rFonts w:ascii="Arial" w:hAnsi="Arial" w:cs="Arial"/>
          <w:sz w:val="28"/>
          <w:szCs w:val="28"/>
          <w:lang w:val="es-ES"/>
        </w:rPr>
        <w:t>Afortunadamente, esto no ha sucedido en los Estados Unidos durante la pandemia de COVID-19. Sin embargo, ese no ha sido el caso en otros lugares. Varios líderes mundiales han contraído el virus. Vea sus imágenes y las áreas que presiden ilustradas en la Figura 1 a continuación. ¿Reconoces alguno de ellos o los países que lideran?</w:t>
      </w:r>
    </w:p>
    <w:p w14:paraId="367821C3" w14:textId="63A4D9BF" w:rsidR="009B62CC" w:rsidRDefault="009B62CC" w:rsidP="000A129D">
      <w:pPr>
        <w:spacing w:after="60" w:line="276" w:lineRule="auto"/>
        <w:ind w:left="-630" w:right="-720"/>
        <w:jc w:val="center"/>
        <w:rPr>
          <w:rFonts w:ascii="Arial" w:hAnsi="Arial" w:cs="Arial"/>
          <w:sz w:val="28"/>
          <w:szCs w:val="28"/>
          <w:lang w:val="es-ES"/>
        </w:rPr>
      </w:pPr>
      <w:r>
        <w:rPr>
          <w:noProof/>
        </w:rPr>
        <w:lastRenderedPageBreak/>
        <w:drawing>
          <wp:inline distT="0" distB="0" distL="0" distR="0" wp14:anchorId="509A47B8" wp14:editId="785B5A51">
            <wp:extent cx="5410200" cy="3354789"/>
            <wp:effectExtent l="0" t="0" r="0" b="0"/>
            <wp:docPr id="1" name="Picture 1" descr="A bunch of items that ar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2379" cy="3380944"/>
                    </a:xfrm>
                    <a:prstGeom prst="rect">
                      <a:avLst/>
                    </a:prstGeom>
                  </pic:spPr>
                </pic:pic>
              </a:graphicData>
            </a:graphic>
          </wp:inline>
        </w:drawing>
      </w:r>
    </w:p>
    <w:p w14:paraId="5A44AF08" w14:textId="77777777" w:rsidR="00D73984" w:rsidRDefault="009B62CC" w:rsidP="000A129D">
      <w:pPr>
        <w:spacing w:afterLines="160" w:after="384" w:line="276" w:lineRule="auto"/>
        <w:ind w:left="-630" w:right="-720"/>
        <w:jc w:val="both"/>
        <w:rPr>
          <w:rStyle w:val="Hyperlink"/>
          <w:rFonts w:ascii="Arial" w:hAnsi="Arial" w:cs="Arial"/>
          <w:sz w:val="18"/>
          <w:szCs w:val="18"/>
        </w:rPr>
      </w:pPr>
      <w:r w:rsidRPr="00D73984">
        <w:rPr>
          <w:rFonts w:ascii="Arial" w:hAnsi="Arial" w:cs="Arial"/>
          <w:b/>
          <w:bCs/>
          <w:sz w:val="20"/>
          <w:szCs w:val="20"/>
          <w:lang w:val="es-ES"/>
        </w:rPr>
        <w:t>Figura</w:t>
      </w:r>
      <w:r w:rsidR="00D73984" w:rsidRPr="00D73984">
        <w:rPr>
          <w:rFonts w:ascii="Arial" w:hAnsi="Arial" w:cs="Arial"/>
          <w:b/>
          <w:bCs/>
          <w:sz w:val="20"/>
          <w:szCs w:val="20"/>
          <w:lang w:val="es-ES"/>
        </w:rPr>
        <w:t xml:space="preserve"> </w:t>
      </w:r>
      <w:r w:rsidRPr="00D73984">
        <w:rPr>
          <w:rFonts w:ascii="Arial" w:hAnsi="Arial" w:cs="Arial"/>
          <w:b/>
          <w:bCs/>
          <w:sz w:val="20"/>
          <w:szCs w:val="20"/>
          <w:lang w:val="es-ES"/>
        </w:rPr>
        <w:t>1:</w:t>
      </w:r>
      <w:hyperlink r:id="rId10" w:history="1">
        <w:r w:rsidR="00D73984" w:rsidRPr="00A62A73">
          <w:rPr>
            <w:rStyle w:val="Hyperlink"/>
            <w:rFonts w:ascii="Arial" w:hAnsi="Arial" w:cs="Arial"/>
            <w:sz w:val="18"/>
            <w:szCs w:val="18"/>
          </w:rPr>
          <w:t>https://foreignpolicy.com/2020/03/18/coronavirus-corridors-power-which-world-leaders-have-covid-19/</w:t>
        </w:r>
      </w:hyperlink>
    </w:p>
    <w:p w14:paraId="0C69295A" w14:textId="52DE8737" w:rsidR="00D73984" w:rsidRDefault="00D73984" w:rsidP="000A129D">
      <w:pPr>
        <w:spacing w:afterLines="160" w:after="384" w:line="276" w:lineRule="auto"/>
        <w:ind w:left="-630" w:right="-720"/>
        <w:jc w:val="both"/>
        <w:rPr>
          <w:rStyle w:val="Hyperlink"/>
          <w:rFonts w:ascii="Arial" w:hAnsi="Arial" w:cs="Arial"/>
          <w:color w:val="000000" w:themeColor="text1"/>
          <w:u w:val="none"/>
          <w:lang w:val="es-ES"/>
        </w:rPr>
      </w:pPr>
      <w:r w:rsidRPr="00D73984">
        <w:rPr>
          <w:rStyle w:val="Hyperlink"/>
          <w:rFonts w:ascii="Arial" w:hAnsi="Arial" w:cs="Arial"/>
          <w:color w:val="000000" w:themeColor="text1"/>
          <w:u w:val="none"/>
          <w:lang w:val="es-ES"/>
        </w:rPr>
        <w:t>Si bien la mayoría de los líderes afectados tienen síntomas que no han sido incapacitantes, el Primer Ministro Boris Johnson (Reino Unido) fue puesto en cuidados intensivos y entregó sus deberes a su Ministro de Relaciones Exteriores el 6 de abril. Afortunadamente, parece estar recuperándose y reanudó su posición pero solo después de crear un gran susto en toda Gran Bretaña</w:t>
      </w:r>
    </w:p>
    <w:p w14:paraId="0D218FF7" w14:textId="77777777" w:rsidR="00D73984" w:rsidRPr="00D73984" w:rsidRDefault="00D73984" w:rsidP="000A129D">
      <w:pPr>
        <w:spacing w:afterLines="160" w:after="384" w:line="276" w:lineRule="auto"/>
        <w:ind w:left="-630" w:right="-720"/>
        <w:jc w:val="both"/>
        <w:rPr>
          <w:rStyle w:val="Hyperlink"/>
          <w:rFonts w:ascii="Arial" w:hAnsi="Arial" w:cs="Arial"/>
          <w:color w:val="000000" w:themeColor="text1"/>
          <w:u w:val="none"/>
          <w:lang w:val="es-ES"/>
        </w:rPr>
      </w:pPr>
      <w:r w:rsidRPr="00D73984">
        <w:rPr>
          <w:rStyle w:val="Hyperlink"/>
          <w:rFonts w:ascii="Arial" w:hAnsi="Arial" w:cs="Arial"/>
          <w:color w:val="000000" w:themeColor="text1"/>
          <w:u w:val="none"/>
          <w:lang w:val="es-ES"/>
        </w:rPr>
        <w:t>Es un poco inquietante, pero también aconsejable recordar que los gérmenes no discriminan por estado, riqueza, raza, género o edad. Nadie, que sepamos, aún es inmune.</w:t>
      </w:r>
    </w:p>
    <w:p w14:paraId="3DF622BF" w14:textId="278D5EA6" w:rsidR="00D73984" w:rsidRDefault="00D73984" w:rsidP="000A129D">
      <w:pPr>
        <w:spacing w:afterLines="160" w:after="384" w:line="276" w:lineRule="auto"/>
        <w:ind w:left="-630" w:right="-720"/>
        <w:jc w:val="both"/>
        <w:rPr>
          <w:rStyle w:val="Hyperlink"/>
          <w:rFonts w:ascii="Arial" w:hAnsi="Arial" w:cs="Arial"/>
          <w:color w:val="000000" w:themeColor="text1"/>
          <w:u w:val="none"/>
          <w:lang w:val="es-ES"/>
        </w:rPr>
      </w:pPr>
      <w:r w:rsidRPr="00D73984">
        <w:rPr>
          <w:rStyle w:val="Hyperlink"/>
          <w:rFonts w:ascii="Arial" w:hAnsi="Arial" w:cs="Arial"/>
          <w:color w:val="000000" w:themeColor="text1"/>
          <w:u w:val="none"/>
          <w:lang w:val="es-ES"/>
        </w:rPr>
        <w:t>El punto importante aquí es que las discapacidades presidenciales han ocurrido en la historia de los Estados Unidos tal como lo anticiparon nuestros Padres Fundadores. Y, probablemente sucederán nuevamente.</w:t>
      </w:r>
    </w:p>
    <w:p w14:paraId="7574C11F" w14:textId="3A3C216D" w:rsidR="00D73984" w:rsidRDefault="00D73984" w:rsidP="000A129D">
      <w:pPr>
        <w:spacing w:afterLines="160" w:after="384" w:line="276" w:lineRule="auto"/>
        <w:ind w:left="-630" w:right="-720"/>
        <w:jc w:val="both"/>
        <w:rPr>
          <w:rStyle w:val="Hyperlink"/>
          <w:rFonts w:ascii="Arial" w:hAnsi="Arial" w:cs="Arial"/>
          <w:color w:val="000000" w:themeColor="text1"/>
          <w:u w:val="none"/>
          <w:lang w:val="es-ES"/>
        </w:rPr>
      </w:pPr>
      <w:r w:rsidRPr="00D73984">
        <w:rPr>
          <w:rStyle w:val="Hyperlink"/>
          <w:rFonts w:ascii="Arial" w:hAnsi="Arial" w:cs="Arial"/>
          <w:b/>
          <w:bCs/>
          <w:color w:val="000000" w:themeColor="text1"/>
          <w:highlight w:val="cyan"/>
          <w:u w:val="none"/>
          <w:lang w:val="es-ES"/>
        </w:rPr>
        <w:t>Segunda Actividad</w:t>
      </w:r>
      <w:r>
        <w:rPr>
          <w:rStyle w:val="Hyperlink"/>
          <w:rFonts w:ascii="Arial" w:hAnsi="Arial" w:cs="Arial"/>
          <w:color w:val="000000" w:themeColor="text1"/>
          <w:u w:val="none"/>
          <w:lang w:val="es-ES"/>
        </w:rPr>
        <w:t xml:space="preserve">: Análisis de Documentos </w:t>
      </w:r>
    </w:p>
    <w:p w14:paraId="077E6131" w14:textId="5EE0AF96" w:rsidR="00D73984" w:rsidRPr="00D73984" w:rsidRDefault="00D73984" w:rsidP="000A129D">
      <w:pPr>
        <w:spacing w:afterLines="160" w:after="384" w:line="276" w:lineRule="auto"/>
        <w:ind w:left="-630" w:right="-720"/>
        <w:jc w:val="both"/>
        <w:rPr>
          <w:rStyle w:val="Hyperlink"/>
          <w:rFonts w:ascii="Arial" w:hAnsi="Arial" w:cs="Arial"/>
          <w:color w:val="000000" w:themeColor="text1"/>
          <w:u w:val="none"/>
          <w:lang w:val="es-ES"/>
        </w:rPr>
      </w:pPr>
      <w:r w:rsidRPr="00D73984">
        <w:rPr>
          <w:rStyle w:val="Hyperlink"/>
          <w:rFonts w:ascii="Arial" w:hAnsi="Arial" w:cs="Arial"/>
          <w:color w:val="000000" w:themeColor="text1"/>
          <w:u w:val="none"/>
          <w:lang w:val="es-ES"/>
        </w:rPr>
        <w:t>¿</w:t>
      </w:r>
      <w:r>
        <w:rPr>
          <w:rStyle w:val="Hyperlink"/>
          <w:rFonts w:ascii="Arial" w:hAnsi="Arial" w:cs="Arial"/>
          <w:color w:val="000000" w:themeColor="text1"/>
          <w:u w:val="none"/>
          <w:lang w:val="es-ES"/>
        </w:rPr>
        <w:t>C</w:t>
      </w:r>
      <w:r w:rsidRPr="00D73984">
        <w:rPr>
          <w:rStyle w:val="Hyperlink"/>
          <w:rFonts w:ascii="Arial" w:hAnsi="Arial" w:cs="Arial"/>
          <w:color w:val="000000" w:themeColor="text1"/>
          <w:u w:val="none"/>
          <w:lang w:val="es-ES"/>
        </w:rPr>
        <w:t>ómo planearon los autores de nuestra Constitución la posibilidad de discapacidades o vacantes presidenciales? ¿Lo hicieron de una manera que creó el tipo de gobierno dinámico que es "justo" para tales emergencias?</w:t>
      </w:r>
    </w:p>
    <w:p w14:paraId="036B97E4" w14:textId="131C74FD" w:rsidR="006164FB" w:rsidRPr="008700E5" w:rsidRDefault="00D73984" w:rsidP="008700E5">
      <w:pPr>
        <w:spacing w:afterLines="160" w:after="384" w:line="276" w:lineRule="auto"/>
        <w:ind w:left="-630" w:right="-720"/>
        <w:jc w:val="both"/>
        <w:rPr>
          <w:rStyle w:val="Hyperlink"/>
          <w:rFonts w:ascii="Arial" w:hAnsi="Arial" w:cs="Arial"/>
          <w:color w:val="000000" w:themeColor="text1"/>
          <w:u w:val="none"/>
          <w:lang w:val="es-ES"/>
        </w:rPr>
      </w:pPr>
      <w:r w:rsidRPr="00D73984">
        <w:rPr>
          <w:rStyle w:val="Hyperlink"/>
          <w:rFonts w:ascii="Arial" w:hAnsi="Arial" w:cs="Arial"/>
          <w:color w:val="000000" w:themeColor="text1"/>
          <w:u w:val="none"/>
          <w:lang w:val="es-ES"/>
        </w:rPr>
        <w:t>Aquí está lo que escribieron ... su plan:</w:t>
      </w:r>
    </w:p>
    <w:p w14:paraId="52B6A62B" w14:textId="66A92E8C" w:rsidR="00D73984" w:rsidRDefault="00D73984" w:rsidP="000A129D">
      <w:pPr>
        <w:spacing w:after="160" w:line="276" w:lineRule="auto"/>
        <w:ind w:left="-630" w:right="-720"/>
        <w:jc w:val="both"/>
        <w:rPr>
          <w:rStyle w:val="Hyperlink"/>
          <w:rFonts w:ascii="Arial" w:hAnsi="Arial" w:cs="Arial"/>
          <w:b/>
          <w:bCs/>
          <w:color w:val="000000" w:themeColor="text1"/>
          <w:sz w:val="28"/>
          <w:szCs w:val="28"/>
          <w:u w:val="none"/>
          <w:lang w:val="es-ES"/>
        </w:rPr>
      </w:pPr>
      <w:r w:rsidRPr="00D73984">
        <w:rPr>
          <w:rStyle w:val="Hyperlink"/>
          <w:rFonts w:ascii="Arial" w:hAnsi="Arial" w:cs="Arial"/>
          <w:b/>
          <w:bCs/>
          <w:color w:val="000000" w:themeColor="text1"/>
          <w:sz w:val="28"/>
          <w:szCs w:val="28"/>
          <w:u w:val="none"/>
          <w:lang w:val="es-ES"/>
        </w:rPr>
        <w:lastRenderedPageBreak/>
        <w:t>Artículo II, Sección 1, Cláusula 6. Constitución de los Estados Unidos (ratificada el 21 de junio de 1788)</w:t>
      </w:r>
    </w:p>
    <w:tbl>
      <w:tblPr>
        <w:tblStyle w:val="TableGrid"/>
        <w:tblW w:w="0" w:type="auto"/>
        <w:jc w:val="center"/>
        <w:tblLook w:val="04A0" w:firstRow="1" w:lastRow="0" w:firstColumn="1" w:lastColumn="0" w:noHBand="0" w:noVBand="1"/>
      </w:tblPr>
      <w:tblGrid>
        <w:gridCol w:w="9350"/>
      </w:tblGrid>
      <w:tr w:rsidR="00D73984" w14:paraId="0AB7AC53" w14:textId="77777777" w:rsidTr="00D73984">
        <w:trPr>
          <w:jc w:val="center"/>
        </w:trPr>
        <w:tc>
          <w:tcPr>
            <w:tcW w:w="9350" w:type="dxa"/>
          </w:tcPr>
          <w:p w14:paraId="08464452" w14:textId="5D4EFDDD" w:rsidR="00D73984" w:rsidRPr="00D73984" w:rsidRDefault="00D73984" w:rsidP="008700E5">
            <w:pPr>
              <w:spacing w:before="240" w:after="240" w:line="276" w:lineRule="auto"/>
              <w:jc w:val="both"/>
              <w:rPr>
                <w:rStyle w:val="Hyperlink"/>
                <w:rFonts w:ascii="Arial" w:hAnsi="Arial" w:cs="Arial"/>
                <w:i/>
                <w:iCs/>
                <w:color w:val="000000" w:themeColor="text1"/>
                <w:u w:val="none"/>
                <w:lang w:val="es-ES"/>
              </w:rPr>
            </w:pPr>
            <w:r w:rsidRPr="00D73984">
              <w:rPr>
                <w:rStyle w:val="Hyperlink"/>
                <w:rFonts w:ascii="Arial" w:hAnsi="Arial" w:cs="Arial"/>
                <w:i/>
                <w:iCs/>
                <w:color w:val="000000" w:themeColor="text1"/>
                <w:u w:val="none"/>
                <w:lang w:val="es-ES"/>
              </w:rPr>
              <w:t>"En caso de destitución del Presidente del cargo, o de su muerte, renuncia o incapacidad para desempeñar los poderes y deberes de dicho cargo, lo mismo recaerá en el vicepresidente, y el Congreso podrá por ley Caso de remoción, fallecimiento, renuncia o incapacidad, tanto del presidente como del vicepresidente, declarando qué funcionario actuará entonces como presidente, y dicho funcionario actuará en consecuencia, hasta que se elimine la discapacidad o se elija un presidente ".</w:t>
            </w:r>
          </w:p>
        </w:tc>
      </w:tr>
    </w:tbl>
    <w:p w14:paraId="629D469C" w14:textId="77777777" w:rsidR="00D73984" w:rsidRPr="00D73984" w:rsidRDefault="00D73984" w:rsidP="000A129D">
      <w:pPr>
        <w:spacing w:after="160" w:line="276" w:lineRule="auto"/>
        <w:ind w:left="-630" w:right="-720"/>
        <w:jc w:val="both"/>
        <w:rPr>
          <w:rStyle w:val="Hyperlink"/>
          <w:rFonts w:ascii="Arial" w:hAnsi="Arial" w:cs="Arial"/>
          <w:b/>
          <w:bCs/>
          <w:color w:val="000000" w:themeColor="text1"/>
          <w:sz w:val="28"/>
          <w:szCs w:val="28"/>
          <w:u w:val="none"/>
          <w:lang w:val="es-ES"/>
        </w:rPr>
      </w:pPr>
    </w:p>
    <w:p w14:paraId="5EBDB6B1" w14:textId="37BBC02C" w:rsidR="009B62CC" w:rsidRDefault="00D73984" w:rsidP="000A129D">
      <w:pPr>
        <w:spacing w:after="160" w:line="276" w:lineRule="auto"/>
        <w:ind w:left="-630" w:right="-720"/>
        <w:jc w:val="both"/>
        <w:rPr>
          <w:rStyle w:val="Hyperlink"/>
          <w:rFonts w:ascii="Arial" w:hAnsi="Arial" w:cs="Arial"/>
          <w:b/>
          <w:bCs/>
          <w:color w:val="C00000"/>
          <w:sz w:val="28"/>
          <w:szCs w:val="28"/>
          <w:lang w:val="es-ES"/>
        </w:rPr>
      </w:pPr>
      <w:r>
        <w:rPr>
          <w:noProof/>
        </w:rPr>
        <w:drawing>
          <wp:inline distT="0" distB="0" distL="0" distR="0" wp14:anchorId="426ACC7E" wp14:editId="7A4C8F06">
            <wp:extent cx="415290" cy="415290"/>
            <wp:effectExtent l="0" t="0" r="3810" b="3810"/>
            <wp:docPr id="3" name="Picture 3" descr="A drawing of 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290" cy="415290"/>
                    </a:xfrm>
                    <a:prstGeom prst="rect">
                      <a:avLst/>
                    </a:prstGeom>
                  </pic:spPr>
                </pic:pic>
              </a:graphicData>
            </a:graphic>
          </wp:inline>
        </w:drawing>
      </w:r>
      <w:r w:rsidRPr="00D73984">
        <w:rPr>
          <w:rStyle w:val="Hyperlink"/>
          <w:rFonts w:ascii="Arial" w:hAnsi="Arial" w:cs="Arial"/>
          <w:b/>
          <w:bCs/>
          <w:color w:val="C00000"/>
          <w:sz w:val="28"/>
          <w:szCs w:val="28"/>
          <w:lang w:val="es-ES"/>
        </w:rPr>
        <w:t xml:space="preserve">Revisión de Comprensión </w:t>
      </w:r>
    </w:p>
    <w:p w14:paraId="71AC8936" w14:textId="656798C7" w:rsidR="00D73984" w:rsidRDefault="00D73984" w:rsidP="008700E5">
      <w:pPr>
        <w:pStyle w:val="ListParagraph"/>
        <w:numPr>
          <w:ilvl w:val="0"/>
          <w:numId w:val="5"/>
        </w:numPr>
        <w:tabs>
          <w:tab w:val="left" w:pos="0"/>
        </w:tabs>
        <w:spacing w:after="160" w:line="276" w:lineRule="auto"/>
        <w:ind w:left="-630" w:right="-720" w:firstLine="0"/>
        <w:jc w:val="both"/>
        <w:rPr>
          <w:rStyle w:val="Hyperlink"/>
          <w:rFonts w:ascii="Arial" w:hAnsi="Arial" w:cs="Arial"/>
          <w:color w:val="auto"/>
          <w:u w:val="none"/>
          <w:lang w:val="es-ES"/>
        </w:rPr>
      </w:pPr>
      <w:r w:rsidRPr="00D73984">
        <w:rPr>
          <w:rStyle w:val="Hyperlink"/>
          <w:rFonts w:ascii="Arial" w:hAnsi="Arial" w:cs="Arial"/>
          <w:color w:val="auto"/>
          <w:u w:val="none"/>
          <w:lang w:val="es-ES"/>
        </w:rPr>
        <w:t>¿Cómo hace posible esta cláusula para que el gobierno estadounidense sobreviva a cambios extremos o emergencias?</w:t>
      </w:r>
    </w:p>
    <w:p w14:paraId="525D09BF" w14:textId="289BBD1C" w:rsidR="006C59D5" w:rsidRDefault="006C59D5" w:rsidP="000A129D">
      <w:pPr>
        <w:tabs>
          <w:tab w:val="left" w:pos="450"/>
        </w:tabs>
        <w:spacing w:after="160" w:line="276" w:lineRule="auto"/>
        <w:ind w:left="-630" w:right="-720"/>
        <w:jc w:val="both"/>
        <w:rPr>
          <w:rStyle w:val="Hyperlink"/>
          <w:rFonts w:ascii="Arial" w:hAnsi="Arial" w:cs="Arial"/>
          <w:color w:val="auto"/>
          <w:u w:val="none"/>
          <w:lang w:val="es-ES"/>
        </w:rPr>
      </w:pPr>
    </w:p>
    <w:p w14:paraId="79B29098" w14:textId="5262049D" w:rsidR="006C59D5" w:rsidRDefault="006C59D5" w:rsidP="000A129D">
      <w:pPr>
        <w:tabs>
          <w:tab w:val="left" w:pos="450"/>
        </w:tabs>
        <w:spacing w:after="160" w:line="276" w:lineRule="auto"/>
        <w:ind w:left="-630" w:right="-720"/>
        <w:jc w:val="both"/>
        <w:rPr>
          <w:rStyle w:val="Hyperlink"/>
          <w:rFonts w:ascii="Arial" w:hAnsi="Arial" w:cs="Arial"/>
          <w:color w:val="auto"/>
          <w:u w:val="none"/>
          <w:lang w:val="es-ES"/>
        </w:rPr>
      </w:pPr>
    </w:p>
    <w:p w14:paraId="1557DC5F" w14:textId="66ADDA1D" w:rsidR="006C59D5" w:rsidRDefault="006C59D5" w:rsidP="000A129D">
      <w:pPr>
        <w:tabs>
          <w:tab w:val="left" w:pos="450"/>
        </w:tabs>
        <w:spacing w:after="160" w:line="276" w:lineRule="auto"/>
        <w:ind w:left="-630" w:right="-720"/>
        <w:jc w:val="both"/>
        <w:rPr>
          <w:rStyle w:val="Hyperlink"/>
          <w:rFonts w:ascii="Arial" w:hAnsi="Arial" w:cs="Arial"/>
          <w:color w:val="auto"/>
          <w:u w:val="none"/>
          <w:lang w:val="es-ES"/>
        </w:rPr>
      </w:pPr>
    </w:p>
    <w:p w14:paraId="06835A7A" w14:textId="653B4A14" w:rsidR="006C59D5" w:rsidRDefault="006C59D5" w:rsidP="000A129D">
      <w:pPr>
        <w:tabs>
          <w:tab w:val="left" w:pos="450"/>
        </w:tabs>
        <w:spacing w:after="160" w:line="276" w:lineRule="auto"/>
        <w:ind w:left="-630" w:right="-720"/>
        <w:jc w:val="both"/>
        <w:rPr>
          <w:rStyle w:val="Hyperlink"/>
          <w:rFonts w:ascii="Arial" w:hAnsi="Arial" w:cs="Arial"/>
          <w:color w:val="auto"/>
          <w:u w:val="none"/>
          <w:lang w:val="es-ES"/>
        </w:rPr>
      </w:pPr>
    </w:p>
    <w:p w14:paraId="45981C80" w14:textId="77777777" w:rsidR="008700E5" w:rsidRDefault="008700E5" w:rsidP="000A129D">
      <w:pPr>
        <w:tabs>
          <w:tab w:val="left" w:pos="450"/>
        </w:tabs>
        <w:spacing w:after="160" w:line="276" w:lineRule="auto"/>
        <w:ind w:left="-630" w:right="-720"/>
        <w:jc w:val="both"/>
        <w:rPr>
          <w:rStyle w:val="Hyperlink"/>
          <w:rFonts w:ascii="Arial" w:hAnsi="Arial" w:cs="Arial"/>
          <w:color w:val="auto"/>
          <w:u w:val="none"/>
          <w:lang w:val="es-ES"/>
        </w:rPr>
      </w:pPr>
    </w:p>
    <w:p w14:paraId="55154F87" w14:textId="34517176" w:rsidR="006C59D5" w:rsidRDefault="006C59D5" w:rsidP="000A129D">
      <w:pPr>
        <w:tabs>
          <w:tab w:val="left" w:pos="450"/>
        </w:tabs>
        <w:spacing w:after="160" w:line="276" w:lineRule="auto"/>
        <w:ind w:left="-630" w:right="-720"/>
        <w:jc w:val="both"/>
        <w:rPr>
          <w:rStyle w:val="Hyperlink"/>
          <w:rFonts w:ascii="Arial" w:hAnsi="Arial" w:cs="Arial"/>
          <w:color w:val="auto"/>
          <w:u w:val="none"/>
          <w:lang w:val="es-ES"/>
        </w:rPr>
      </w:pPr>
    </w:p>
    <w:p w14:paraId="337A939C" w14:textId="77777777" w:rsidR="006164FB" w:rsidRPr="006C59D5"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3D1D6AD6" w14:textId="5664B71A" w:rsidR="006164FB" w:rsidRDefault="006164FB" w:rsidP="008700E5">
      <w:pPr>
        <w:pStyle w:val="ListParagraph"/>
        <w:numPr>
          <w:ilvl w:val="0"/>
          <w:numId w:val="5"/>
        </w:numPr>
        <w:tabs>
          <w:tab w:val="left" w:pos="0"/>
        </w:tabs>
        <w:spacing w:after="160" w:line="276" w:lineRule="auto"/>
        <w:ind w:left="-630" w:right="-720" w:firstLine="0"/>
        <w:jc w:val="both"/>
        <w:rPr>
          <w:rStyle w:val="Hyperlink"/>
          <w:rFonts w:ascii="Arial" w:hAnsi="Arial" w:cs="Arial"/>
          <w:color w:val="auto"/>
          <w:u w:val="none"/>
          <w:lang w:val="es-ES"/>
        </w:rPr>
      </w:pPr>
      <w:r w:rsidRPr="006164FB">
        <w:rPr>
          <w:rStyle w:val="Hyperlink"/>
          <w:rFonts w:ascii="Arial" w:hAnsi="Arial" w:cs="Arial"/>
          <w:color w:val="auto"/>
          <w:u w:val="none"/>
          <w:lang w:val="es-ES"/>
        </w:rPr>
        <w:t>¿Cómo ilustra esta cláusula en nuestra Constitución cómo el gobierno en los Estados Unidos puede ser dinámico?</w:t>
      </w:r>
    </w:p>
    <w:p w14:paraId="70D13629" w14:textId="38B59840"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299E9888" w14:textId="444E659C"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0E9CE119" w14:textId="3374443D"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0E6AAEEE" w14:textId="2DC5A0FA"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03E940E3" w14:textId="7E7912B3"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05CF4E8C" w14:textId="77777777" w:rsidR="008700E5" w:rsidRDefault="008700E5" w:rsidP="000A129D">
      <w:pPr>
        <w:tabs>
          <w:tab w:val="left" w:pos="450"/>
        </w:tabs>
        <w:spacing w:after="160" w:line="276" w:lineRule="auto"/>
        <w:ind w:left="-630" w:right="-720"/>
        <w:jc w:val="both"/>
        <w:rPr>
          <w:rStyle w:val="Hyperlink"/>
          <w:rFonts w:ascii="Arial" w:hAnsi="Arial" w:cs="Arial"/>
          <w:color w:val="auto"/>
          <w:u w:val="none"/>
          <w:lang w:val="es-ES"/>
        </w:rPr>
      </w:pPr>
    </w:p>
    <w:p w14:paraId="6DF949C7" w14:textId="77777777" w:rsidR="006164FB" w:rsidRP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40D56A88" w14:textId="5CF462B2" w:rsidR="006164FB" w:rsidRDefault="006164FB" w:rsidP="008700E5">
      <w:pPr>
        <w:pStyle w:val="ListParagraph"/>
        <w:numPr>
          <w:ilvl w:val="0"/>
          <w:numId w:val="5"/>
        </w:numPr>
        <w:tabs>
          <w:tab w:val="left" w:pos="0"/>
        </w:tabs>
        <w:spacing w:after="160" w:line="276" w:lineRule="auto"/>
        <w:ind w:left="-630" w:right="-720" w:firstLine="0"/>
        <w:jc w:val="both"/>
        <w:rPr>
          <w:rStyle w:val="Hyperlink"/>
          <w:rFonts w:ascii="Arial" w:hAnsi="Arial" w:cs="Arial"/>
          <w:color w:val="auto"/>
          <w:u w:val="none"/>
          <w:lang w:val="es-ES"/>
        </w:rPr>
      </w:pPr>
      <w:r w:rsidRPr="006164FB">
        <w:rPr>
          <w:rStyle w:val="Hyperlink"/>
          <w:rFonts w:ascii="Arial" w:hAnsi="Arial" w:cs="Arial"/>
          <w:color w:val="auto"/>
          <w:u w:val="none"/>
          <w:lang w:val="es-ES"/>
        </w:rPr>
        <w:t>Describa una forma en que esta cláusula permita que se produzca un cambio.</w:t>
      </w:r>
    </w:p>
    <w:p w14:paraId="267B3842" w14:textId="0FF8F5CF"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5CFAC79C" w14:textId="1BC89B78"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7A00FE5E" w14:textId="132B49B2"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7EB6FAB7" w14:textId="4CBD4281"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35A0672D" w14:textId="65A2ECC8"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3662A0C7" w14:textId="77777777"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11D5FB25" w14:textId="218BDEB9" w:rsid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662D63DA" w14:textId="77777777" w:rsidR="006164FB" w:rsidRPr="006164FB" w:rsidRDefault="006164FB" w:rsidP="000A129D">
      <w:pPr>
        <w:tabs>
          <w:tab w:val="left" w:pos="450"/>
        </w:tabs>
        <w:spacing w:after="160" w:line="276" w:lineRule="auto"/>
        <w:ind w:left="-630" w:right="-720"/>
        <w:jc w:val="both"/>
        <w:rPr>
          <w:rStyle w:val="Hyperlink"/>
          <w:rFonts w:ascii="Arial" w:hAnsi="Arial" w:cs="Arial"/>
          <w:color w:val="auto"/>
          <w:u w:val="none"/>
          <w:lang w:val="es-ES"/>
        </w:rPr>
      </w:pPr>
    </w:p>
    <w:p w14:paraId="4100F644" w14:textId="3EDDC856" w:rsidR="006164FB" w:rsidRPr="006164FB" w:rsidRDefault="006164FB" w:rsidP="008700E5">
      <w:pPr>
        <w:pStyle w:val="ListParagraph"/>
        <w:numPr>
          <w:ilvl w:val="0"/>
          <w:numId w:val="5"/>
        </w:numPr>
        <w:tabs>
          <w:tab w:val="left" w:pos="0"/>
          <w:tab w:val="left" w:pos="450"/>
        </w:tabs>
        <w:spacing w:after="160" w:line="276" w:lineRule="auto"/>
        <w:ind w:left="-630" w:right="-720" w:firstLine="0"/>
        <w:jc w:val="both"/>
        <w:rPr>
          <w:rStyle w:val="Hyperlink"/>
          <w:rFonts w:ascii="Arial" w:hAnsi="Arial" w:cs="Arial"/>
          <w:color w:val="auto"/>
          <w:u w:val="none"/>
          <w:lang w:val="es-ES"/>
        </w:rPr>
      </w:pPr>
      <w:r w:rsidRPr="006164FB">
        <w:rPr>
          <w:rStyle w:val="Hyperlink"/>
          <w:rFonts w:ascii="Arial" w:hAnsi="Arial" w:cs="Arial"/>
          <w:color w:val="auto"/>
          <w:u w:val="none"/>
          <w:lang w:val="es-ES"/>
        </w:rPr>
        <w:t>Describa una forma en que esta cláusula restringe el cambio o ayuda a garantizar que suceda de manera "correcta".</w:t>
      </w:r>
    </w:p>
    <w:p w14:paraId="3CE0EFFE" w14:textId="5D5B5CB0" w:rsidR="00D73984" w:rsidRDefault="00D73984" w:rsidP="000A129D">
      <w:pPr>
        <w:ind w:left="-630" w:right="-720"/>
        <w:jc w:val="both"/>
        <w:rPr>
          <w:rStyle w:val="Hyperlink"/>
          <w:rFonts w:ascii="Arial" w:hAnsi="Arial" w:cs="Arial"/>
          <w:b/>
          <w:bCs/>
          <w:color w:val="C00000"/>
          <w:sz w:val="28"/>
          <w:szCs w:val="28"/>
          <w:lang w:val="es-ES"/>
        </w:rPr>
      </w:pPr>
    </w:p>
    <w:p w14:paraId="5E4E1AC6" w14:textId="77777777" w:rsidR="00A86379" w:rsidRDefault="00A86379" w:rsidP="000A129D">
      <w:pPr>
        <w:spacing w:before="120" w:afterLines="50" w:after="120" w:line="276" w:lineRule="auto"/>
        <w:ind w:left="-630" w:right="-720"/>
        <w:rPr>
          <w:rFonts w:ascii="Arial" w:hAnsi="Arial" w:cs="Arial"/>
          <w:b/>
          <w:bCs/>
          <w:sz w:val="28"/>
          <w:szCs w:val="28"/>
          <w:highlight w:val="cyan"/>
          <w:lang w:val="es-ES"/>
        </w:rPr>
      </w:pPr>
    </w:p>
    <w:p w14:paraId="656EA043" w14:textId="77777777" w:rsidR="00A86379" w:rsidRDefault="00A86379" w:rsidP="000A129D">
      <w:pPr>
        <w:spacing w:before="120" w:afterLines="50" w:after="120" w:line="276" w:lineRule="auto"/>
        <w:ind w:left="-630" w:right="-720"/>
        <w:rPr>
          <w:rFonts w:ascii="Arial" w:hAnsi="Arial" w:cs="Arial"/>
          <w:b/>
          <w:bCs/>
          <w:sz w:val="28"/>
          <w:szCs w:val="28"/>
          <w:highlight w:val="cyan"/>
          <w:lang w:val="es-ES"/>
        </w:rPr>
      </w:pPr>
    </w:p>
    <w:p w14:paraId="3F2061EB" w14:textId="3933B8E6" w:rsidR="008700E5" w:rsidRDefault="008700E5" w:rsidP="000A129D">
      <w:pPr>
        <w:spacing w:before="120" w:afterLines="50" w:after="120" w:line="276" w:lineRule="auto"/>
        <w:ind w:left="-630" w:right="-720"/>
        <w:rPr>
          <w:rFonts w:ascii="Arial" w:hAnsi="Arial" w:cs="Arial"/>
          <w:b/>
          <w:bCs/>
          <w:sz w:val="28"/>
          <w:szCs w:val="28"/>
          <w:highlight w:val="cyan"/>
          <w:lang w:val="es-ES"/>
        </w:rPr>
      </w:pPr>
    </w:p>
    <w:p w14:paraId="10492281" w14:textId="60BD6542" w:rsidR="008700E5" w:rsidRDefault="008700E5" w:rsidP="000A129D">
      <w:pPr>
        <w:spacing w:before="120" w:afterLines="50" w:after="120" w:line="276" w:lineRule="auto"/>
        <w:ind w:left="-630" w:right="-720"/>
        <w:rPr>
          <w:rFonts w:ascii="Arial" w:hAnsi="Arial" w:cs="Arial"/>
          <w:b/>
          <w:bCs/>
          <w:sz w:val="28"/>
          <w:szCs w:val="28"/>
          <w:highlight w:val="cyan"/>
          <w:lang w:val="es-ES"/>
        </w:rPr>
      </w:pPr>
    </w:p>
    <w:p w14:paraId="5CE2903B" w14:textId="7AC41FEA" w:rsidR="008700E5" w:rsidRDefault="008700E5" w:rsidP="000A129D">
      <w:pPr>
        <w:spacing w:before="120" w:afterLines="50" w:after="120" w:line="276" w:lineRule="auto"/>
        <w:ind w:left="-630" w:right="-720"/>
        <w:rPr>
          <w:rFonts w:ascii="Arial" w:hAnsi="Arial" w:cs="Arial"/>
          <w:b/>
          <w:bCs/>
          <w:sz w:val="28"/>
          <w:szCs w:val="28"/>
          <w:highlight w:val="cyan"/>
          <w:lang w:val="es-ES"/>
        </w:rPr>
      </w:pPr>
    </w:p>
    <w:p w14:paraId="51095735" w14:textId="6E636830" w:rsidR="008700E5" w:rsidRDefault="008700E5" w:rsidP="000A129D">
      <w:pPr>
        <w:spacing w:before="120" w:afterLines="50" w:after="120" w:line="276" w:lineRule="auto"/>
        <w:ind w:left="-630" w:right="-720"/>
        <w:rPr>
          <w:rFonts w:ascii="Arial" w:hAnsi="Arial" w:cs="Arial"/>
          <w:b/>
          <w:bCs/>
          <w:sz w:val="28"/>
          <w:szCs w:val="28"/>
          <w:highlight w:val="cyan"/>
          <w:lang w:val="es-ES"/>
        </w:rPr>
      </w:pPr>
    </w:p>
    <w:p w14:paraId="76A0F4C4" w14:textId="77777777" w:rsidR="008700E5" w:rsidRDefault="008700E5" w:rsidP="000A129D">
      <w:pPr>
        <w:spacing w:before="120" w:afterLines="50" w:after="120" w:line="276" w:lineRule="auto"/>
        <w:ind w:left="-630" w:right="-720"/>
        <w:rPr>
          <w:rFonts w:ascii="Arial" w:hAnsi="Arial" w:cs="Arial"/>
          <w:b/>
          <w:bCs/>
          <w:sz w:val="28"/>
          <w:szCs w:val="28"/>
          <w:highlight w:val="cyan"/>
          <w:lang w:val="es-ES"/>
        </w:rPr>
      </w:pPr>
    </w:p>
    <w:p w14:paraId="728ADCC6" w14:textId="77777777" w:rsidR="008700E5" w:rsidRDefault="008700E5" w:rsidP="000A129D">
      <w:pPr>
        <w:spacing w:before="120" w:afterLines="50" w:after="120" w:line="276" w:lineRule="auto"/>
        <w:ind w:left="-630" w:right="-720"/>
        <w:rPr>
          <w:rFonts w:ascii="Arial" w:hAnsi="Arial" w:cs="Arial"/>
          <w:b/>
          <w:bCs/>
          <w:sz w:val="28"/>
          <w:szCs w:val="28"/>
          <w:highlight w:val="cyan"/>
          <w:lang w:val="es-ES"/>
        </w:rPr>
      </w:pPr>
    </w:p>
    <w:p w14:paraId="37FB8D32" w14:textId="58593D20" w:rsidR="00390F2C" w:rsidRDefault="006164FB" w:rsidP="000A129D">
      <w:pPr>
        <w:spacing w:before="120" w:afterLines="50" w:after="120" w:line="276" w:lineRule="auto"/>
        <w:ind w:left="-630" w:right="-720"/>
        <w:rPr>
          <w:rFonts w:ascii="Arial" w:hAnsi="Arial" w:cs="Arial"/>
          <w:b/>
          <w:bCs/>
          <w:sz w:val="28"/>
          <w:szCs w:val="28"/>
          <w:lang w:val="es-ES"/>
        </w:rPr>
      </w:pPr>
      <w:r w:rsidRPr="006164FB">
        <w:rPr>
          <w:rFonts w:ascii="Arial" w:hAnsi="Arial" w:cs="Arial"/>
          <w:b/>
          <w:bCs/>
          <w:sz w:val="28"/>
          <w:szCs w:val="28"/>
          <w:highlight w:val="cyan"/>
          <w:lang w:val="es-ES"/>
        </w:rPr>
        <w:t>Tercera Actividad</w:t>
      </w:r>
      <w:r>
        <w:rPr>
          <w:rFonts w:ascii="Arial" w:hAnsi="Arial" w:cs="Arial"/>
          <w:sz w:val="28"/>
          <w:szCs w:val="28"/>
          <w:lang w:val="es-ES"/>
        </w:rPr>
        <w:t xml:space="preserve">: </w:t>
      </w:r>
      <w:r w:rsidRPr="006164FB">
        <w:rPr>
          <w:rFonts w:ascii="Arial" w:hAnsi="Arial" w:cs="Arial"/>
          <w:b/>
          <w:bCs/>
          <w:sz w:val="28"/>
          <w:szCs w:val="28"/>
          <w:lang w:val="es-ES"/>
        </w:rPr>
        <w:t>Evalúe la claridad de la cláusula: ¿Qué tan bien responde las preguntas?</w:t>
      </w:r>
    </w:p>
    <w:p w14:paraId="3C30EE9B" w14:textId="54448433" w:rsidR="00A86379" w:rsidRDefault="006164FB" w:rsidP="000A129D">
      <w:pPr>
        <w:spacing w:afterLines="50" w:after="120" w:line="276" w:lineRule="auto"/>
        <w:ind w:left="-630" w:right="-720"/>
        <w:rPr>
          <w:rFonts w:ascii="Arial" w:hAnsi="Arial" w:cs="Arial"/>
          <w:lang w:val="es-ES"/>
        </w:rPr>
      </w:pPr>
      <w:r w:rsidRPr="006164FB">
        <w:rPr>
          <w:rFonts w:ascii="Arial" w:hAnsi="Arial" w:cs="Arial"/>
          <w:u w:val="single"/>
          <w:lang w:val="es-ES"/>
        </w:rPr>
        <w:t>Direcciones:</w:t>
      </w:r>
      <w:r w:rsidRPr="006164FB">
        <w:rPr>
          <w:rFonts w:ascii="Arial" w:hAnsi="Arial" w:cs="Arial"/>
          <w:lang w:val="es-ES"/>
        </w:rPr>
        <w:t xml:space="preserve"> Eval</w:t>
      </w:r>
      <w:r>
        <w:rPr>
          <w:rFonts w:ascii="Arial" w:hAnsi="Arial" w:cs="Arial"/>
          <w:lang w:val="es-ES"/>
        </w:rPr>
        <w:t>úe</w:t>
      </w:r>
      <w:r w:rsidRPr="006164FB">
        <w:rPr>
          <w:rFonts w:ascii="Arial" w:hAnsi="Arial" w:cs="Arial"/>
          <w:lang w:val="es-ES"/>
        </w:rPr>
        <w:t xml:space="preserve"> el Artículo II, Sección 1, Cláusula 6 de la Constitución para mayor claridad. Si un presidente fuera incapaz de cumplir con sus deberes, ¿qué partes de esta cláusula están claras? ¿Cuáles no están claros?</w:t>
      </w:r>
    </w:p>
    <w:tbl>
      <w:tblPr>
        <w:tblStyle w:val="TableGrid"/>
        <w:tblpPr w:leftFromText="180" w:rightFromText="180" w:vertAnchor="text" w:horzAnchor="margin" w:tblpXSpec="center" w:tblpY="-696"/>
        <w:tblW w:w="10682" w:type="dxa"/>
        <w:tblLook w:val="04A0" w:firstRow="1" w:lastRow="0" w:firstColumn="1" w:lastColumn="0" w:noHBand="0" w:noVBand="1"/>
      </w:tblPr>
      <w:tblGrid>
        <w:gridCol w:w="3560"/>
        <w:gridCol w:w="3561"/>
        <w:gridCol w:w="3561"/>
      </w:tblGrid>
      <w:tr w:rsidR="008700E5" w14:paraId="3015E007" w14:textId="77777777" w:rsidTr="008700E5">
        <w:trPr>
          <w:trHeight w:val="1066"/>
        </w:trPr>
        <w:tc>
          <w:tcPr>
            <w:tcW w:w="3560" w:type="dxa"/>
            <w:shd w:val="clear" w:color="auto" w:fill="7F7F7F" w:themeFill="text1" w:themeFillTint="80"/>
          </w:tcPr>
          <w:p w14:paraId="198CD312" w14:textId="77777777" w:rsidR="008700E5" w:rsidRPr="001C2A55" w:rsidRDefault="008700E5" w:rsidP="008700E5">
            <w:pPr>
              <w:spacing w:afterLines="50" w:after="120" w:line="276" w:lineRule="auto"/>
              <w:jc w:val="center"/>
              <w:rPr>
                <w:rFonts w:ascii="Arial" w:hAnsi="Arial" w:cs="Arial"/>
                <w:b/>
                <w:bCs/>
                <w:color w:val="FFFFFF" w:themeColor="background1"/>
                <w:u w:val="single"/>
                <w:lang w:val="es-ES"/>
              </w:rPr>
            </w:pPr>
            <w:r w:rsidRPr="001C2A55">
              <w:rPr>
                <w:rFonts w:ascii="Arial" w:hAnsi="Arial" w:cs="Arial"/>
                <w:b/>
                <w:bCs/>
                <w:color w:val="FFFFFF" w:themeColor="background1"/>
                <w:u w:val="single"/>
                <w:lang w:val="es-ES"/>
              </w:rPr>
              <w:lastRenderedPageBreak/>
              <w:t>Pregunta</w:t>
            </w:r>
          </w:p>
        </w:tc>
        <w:tc>
          <w:tcPr>
            <w:tcW w:w="3561" w:type="dxa"/>
            <w:shd w:val="clear" w:color="auto" w:fill="7F7F7F" w:themeFill="text1" w:themeFillTint="80"/>
          </w:tcPr>
          <w:p w14:paraId="4A8A29C9" w14:textId="77777777" w:rsidR="008700E5" w:rsidRPr="001C2A55" w:rsidRDefault="008700E5" w:rsidP="008700E5">
            <w:pPr>
              <w:spacing w:line="276" w:lineRule="auto"/>
              <w:jc w:val="center"/>
              <w:rPr>
                <w:rFonts w:ascii="Arial" w:hAnsi="Arial" w:cs="Arial"/>
                <w:b/>
                <w:bCs/>
                <w:color w:val="FFFFFF" w:themeColor="background1"/>
                <w:u w:val="single"/>
                <w:lang w:val="es-ES"/>
              </w:rPr>
            </w:pPr>
            <w:r w:rsidRPr="001C2A55">
              <w:rPr>
                <w:rFonts w:ascii="Arial" w:hAnsi="Arial" w:cs="Arial"/>
                <w:b/>
                <w:bCs/>
                <w:color w:val="FFFFFF" w:themeColor="background1"/>
                <w:u w:val="single"/>
                <w:lang w:val="es-ES"/>
              </w:rPr>
              <w:t>Claridad</w:t>
            </w:r>
          </w:p>
          <w:p w14:paraId="3171F277" w14:textId="77777777" w:rsidR="008700E5" w:rsidRPr="001C2A55" w:rsidRDefault="008700E5" w:rsidP="008700E5">
            <w:pPr>
              <w:spacing w:line="276" w:lineRule="auto"/>
              <w:jc w:val="center"/>
              <w:rPr>
                <w:rFonts w:ascii="Arial" w:hAnsi="Arial" w:cs="Arial"/>
                <w:color w:val="FFFFFF" w:themeColor="background1"/>
                <w:sz w:val="20"/>
                <w:szCs w:val="20"/>
                <w:lang w:val="es-ES"/>
              </w:rPr>
            </w:pPr>
            <w:r w:rsidRPr="001C2A55">
              <w:rPr>
                <w:rFonts w:ascii="Arial" w:hAnsi="Arial" w:cs="Arial"/>
                <w:color w:val="FFFFFF" w:themeColor="background1"/>
                <w:sz w:val="20"/>
                <w:szCs w:val="20"/>
                <w:lang w:val="es-ES"/>
              </w:rPr>
              <w:t>¿Es clara o poco clara la Constitución al respecto? (Circula uno)</w:t>
            </w:r>
          </w:p>
          <w:p w14:paraId="7B6F8F07" w14:textId="77777777" w:rsidR="008700E5" w:rsidRPr="001C2A55" w:rsidRDefault="008700E5" w:rsidP="008700E5">
            <w:pPr>
              <w:spacing w:afterLines="50" w:after="120" w:line="276" w:lineRule="auto"/>
              <w:jc w:val="center"/>
              <w:rPr>
                <w:rFonts w:ascii="Arial" w:hAnsi="Arial" w:cs="Arial"/>
                <w:color w:val="FFFFFF" w:themeColor="background1"/>
                <w:u w:val="single"/>
                <w:lang w:val="es-ES"/>
              </w:rPr>
            </w:pPr>
          </w:p>
        </w:tc>
        <w:tc>
          <w:tcPr>
            <w:tcW w:w="3561" w:type="dxa"/>
            <w:shd w:val="clear" w:color="auto" w:fill="7F7F7F" w:themeFill="text1" w:themeFillTint="80"/>
          </w:tcPr>
          <w:p w14:paraId="01CEEA8B" w14:textId="77777777" w:rsidR="008700E5" w:rsidRPr="001C2A55" w:rsidRDefault="008700E5" w:rsidP="008700E5">
            <w:pPr>
              <w:spacing w:line="276" w:lineRule="auto"/>
              <w:jc w:val="center"/>
              <w:rPr>
                <w:rFonts w:ascii="Arial" w:hAnsi="Arial" w:cs="Arial"/>
                <w:b/>
                <w:bCs/>
                <w:color w:val="FFFFFF" w:themeColor="background1"/>
                <w:u w:val="single"/>
                <w:lang w:val="es-ES"/>
              </w:rPr>
            </w:pPr>
            <w:r w:rsidRPr="001C2A55">
              <w:rPr>
                <w:rFonts w:ascii="Arial" w:hAnsi="Arial" w:cs="Arial"/>
                <w:b/>
                <w:bCs/>
                <w:color w:val="FFFFFF" w:themeColor="background1"/>
                <w:u w:val="single"/>
                <w:lang w:val="es-ES"/>
              </w:rPr>
              <w:t>Evidencia del Texto</w:t>
            </w:r>
          </w:p>
          <w:p w14:paraId="7A0898A8" w14:textId="77777777" w:rsidR="008700E5" w:rsidRPr="001C2A55" w:rsidRDefault="008700E5" w:rsidP="008700E5">
            <w:pPr>
              <w:spacing w:line="276" w:lineRule="auto"/>
              <w:jc w:val="center"/>
              <w:rPr>
                <w:rFonts w:ascii="Arial" w:hAnsi="Arial" w:cs="Arial"/>
                <w:color w:val="FFFFFF" w:themeColor="background1"/>
                <w:sz w:val="20"/>
                <w:szCs w:val="20"/>
                <w:lang w:val="es-ES"/>
              </w:rPr>
            </w:pPr>
            <w:r w:rsidRPr="001C2A55">
              <w:rPr>
                <w:rFonts w:ascii="Arial" w:hAnsi="Arial" w:cs="Arial"/>
                <w:color w:val="FFFFFF" w:themeColor="background1"/>
                <w:sz w:val="20"/>
                <w:szCs w:val="20"/>
                <w:lang w:val="es-ES"/>
              </w:rPr>
              <w:t>Si está claro, ¿qué redacción en el Artículo II, Sección 1, ¿Cláusula 6 proporciona la claridad?</w:t>
            </w:r>
          </w:p>
          <w:p w14:paraId="36D54DC9" w14:textId="77777777" w:rsidR="008700E5" w:rsidRPr="001C2A55" w:rsidRDefault="008700E5" w:rsidP="008700E5">
            <w:pPr>
              <w:spacing w:afterLines="50" w:after="120" w:line="276" w:lineRule="auto"/>
              <w:jc w:val="center"/>
              <w:rPr>
                <w:rFonts w:ascii="Arial" w:hAnsi="Arial" w:cs="Arial"/>
                <w:color w:val="FFFFFF" w:themeColor="background1"/>
                <w:u w:val="single"/>
                <w:lang w:val="es-ES"/>
              </w:rPr>
            </w:pPr>
          </w:p>
        </w:tc>
      </w:tr>
      <w:tr w:rsidR="008700E5" w14:paraId="56860D7C" w14:textId="77777777" w:rsidTr="008700E5">
        <w:trPr>
          <w:trHeight w:val="811"/>
        </w:trPr>
        <w:tc>
          <w:tcPr>
            <w:tcW w:w="3560" w:type="dxa"/>
          </w:tcPr>
          <w:p w14:paraId="5240355F"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1- ¿Quién asume los deberes del Presidente si él o ella muere mientras está en el cargo?</w:t>
            </w:r>
          </w:p>
        </w:tc>
        <w:tc>
          <w:tcPr>
            <w:tcW w:w="3561" w:type="dxa"/>
          </w:tcPr>
          <w:p w14:paraId="044C6CA2"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02F044A5" w14:textId="77777777" w:rsidR="008700E5" w:rsidRDefault="008700E5" w:rsidP="008700E5">
            <w:pPr>
              <w:spacing w:afterLines="50" w:after="120" w:line="276" w:lineRule="auto"/>
              <w:rPr>
                <w:rFonts w:ascii="Arial" w:hAnsi="Arial" w:cs="Arial"/>
                <w:lang w:val="es-ES"/>
              </w:rPr>
            </w:pPr>
          </w:p>
        </w:tc>
      </w:tr>
      <w:tr w:rsidR="008700E5" w14:paraId="017E9814" w14:textId="77777777" w:rsidTr="008700E5">
        <w:trPr>
          <w:trHeight w:val="846"/>
        </w:trPr>
        <w:tc>
          <w:tcPr>
            <w:tcW w:w="3560" w:type="dxa"/>
          </w:tcPr>
          <w:p w14:paraId="6FC039F2"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2- ¿Quién asume los deberes del Presidente si él o ella renuncia como Presidente?</w:t>
            </w:r>
          </w:p>
        </w:tc>
        <w:tc>
          <w:tcPr>
            <w:tcW w:w="3561" w:type="dxa"/>
          </w:tcPr>
          <w:p w14:paraId="3C7BD8F9"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763F9D33" w14:textId="77777777" w:rsidR="008700E5" w:rsidRDefault="008700E5" w:rsidP="008700E5">
            <w:pPr>
              <w:spacing w:afterLines="50" w:after="120" w:line="276" w:lineRule="auto"/>
              <w:rPr>
                <w:rFonts w:ascii="Arial" w:hAnsi="Arial" w:cs="Arial"/>
                <w:lang w:val="es-ES"/>
              </w:rPr>
            </w:pPr>
          </w:p>
        </w:tc>
      </w:tr>
      <w:tr w:rsidR="008700E5" w14:paraId="7A468C36" w14:textId="77777777" w:rsidTr="008700E5">
        <w:trPr>
          <w:trHeight w:val="811"/>
        </w:trPr>
        <w:tc>
          <w:tcPr>
            <w:tcW w:w="3560" w:type="dxa"/>
          </w:tcPr>
          <w:p w14:paraId="709CF621"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3-¿Quién se hace cargo de los deberes del presidente en caso de discapacidad o incapacidad?</w:t>
            </w:r>
          </w:p>
        </w:tc>
        <w:tc>
          <w:tcPr>
            <w:tcW w:w="3561" w:type="dxa"/>
          </w:tcPr>
          <w:p w14:paraId="509B390A"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6DE80CF9" w14:textId="77777777" w:rsidR="008700E5" w:rsidRDefault="008700E5" w:rsidP="008700E5">
            <w:pPr>
              <w:spacing w:afterLines="50" w:after="120" w:line="276" w:lineRule="auto"/>
              <w:rPr>
                <w:rFonts w:ascii="Arial" w:hAnsi="Arial" w:cs="Arial"/>
                <w:lang w:val="es-ES"/>
              </w:rPr>
            </w:pPr>
          </w:p>
        </w:tc>
      </w:tr>
      <w:tr w:rsidR="008700E5" w14:paraId="63F4E70F" w14:textId="77777777" w:rsidTr="008700E5">
        <w:trPr>
          <w:trHeight w:val="846"/>
        </w:trPr>
        <w:tc>
          <w:tcPr>
            <w:tcW w:w="3560" w:type="dxa"/>
          </w:tcPr>
          <w:p w14:paraId="7F7DF936"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 xml:space="preserve">4-¿Qué cuenta como </w:t>
            </w:r>
            <w:r w:rsidRPr="00E552F3">
              <w:rPr>
                <w:rFonts w:ascii="Arial" w:hAnsi="Arial" w:cs="Arial"/>
                <w:i/>
                <w:iCs/>
                <w:sz w:val="22"/>
                <w:szCs w:val="22"/>
                <w:lang w:val="es-ES"/>
              </w:rPr>
              <w:t>discapacidad</w:t>
            </w:r>
            <w:r w:rsidRPr="00E552F3">
              <w:rPr>
                <w:rFonts w:ascii="Arial" w:hAnsi="Arial" w:cs="Arial"/>
                <w:sz w:val="22"/>
                <w:szCs w:val="22"/>
                <w:lang w:val="es-ES"/>
              </w:rPr>
              <w:t>?</w:t>
            </w:r>
          </w:p>
        </w:tc>
        <w:tc>
          <w:tcPr>
            <w:tcW w:w="3561" w:type="dxa"/>
          </w:tcPr>
          <w:p w14:paraId="1ECE87BA"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7439AED4" w14:textId="77777777" w:rsidR="008700E5" w:rsidRDefault="008700E5" w:rsidP="008700E5">
            <w:pPr>
              <w:spacing w:afterLines="50" w:after="120" w:line="276" w:lineRule="auto"/>
              <w:rPr>
                <w:rFonts w:ascii="Arial" w:hAnsi="Arial" w:cs="Arial"/>
                <w:lang w:val="es-ES"/>
              </w:rPr>
            </w:pPr>
          </w:p>
        </w:tc>
      </w:tr>
      <w:tr w:rsidR="008700E5" w14:paraId="1EFF4191" w14:textId="77777777" w:rsidTr="008700E5">
        <w:trPr>
          <w:trHeight w:val="811"/>
        </w:trPr>
        <w:tc>
          <w:tcPr>
            <w:tcW w:w="3560" w:type="dxa"/>
          </w:tcPr>
          <w:p w14:paraId="455127F4"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 xml:space="preserve">5-¿Qué cuenta como </w:t>
            </w:r>
            <w:r w:rsidRPr="00E552F3">
              <w:rPr>
                <w:rFonts w:ascii="Arial" w:hAnsi="Arial" w:cs="Arial"/>
                <w:i/>
                <w:iCs/>
                <w:sz w:val="22"/>
                <w:szCs w:val="22"/>
                <w:lang w:val="es-ES"/>
              </w:rPr>
              <w:t>incapacidad</w:t>
            </w:r>
            <w:r w:rsidRPr="00E552F3">
              <w:rPr>
                <w:rFonts w:ascii="Arial" w:hAnsi="Arial" w:cs="Arial"/>
                <w:sz w:val="22"/>
                <w:szCs w:val="22"/>
                <w:lang w:val="es-ES"/>
              </w:rPr>
              <w:t>?</w:t>
            </w:r>
          </w:p>
        </w:tc>
        <w:tc>
          <w:tcPr>
            <w:tcW w:w="3561" w:type="dxa"/>
          </w:tcPr>
          <w:p w14:paraId="55769EFF"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42BE70EE" w14:textId="77777777" w:rsidR="008700E5" w:rsidRDefault="008700E5" w:rsidP="008700E5">
            <w:pPr>
              <w:spacing w:afterLines="50" w:after="120" w:line="276" w:lineRule="auto"/>
              <w:rPr>
                <w:rFonts w:ascii="Arial" w:hAnsi="Arial" w:cs="Arial"/>
                <w:lang w:val="es-ES"/>
              </w:rPr>
            </w:pPr>
          </w:p>
        </w:tc>
      </w:tr>
      <w:tr w:rsidR="008700E5" w14:paraId="1A0DE4E0" w14:textId="77777777" w:rsidTr="008700E5">
        <w:trPr>
          <w:trHeight w:val="846"/>
        </w:trPr>
        <w:tc>
          <w:tcPr>
            <w:tcW w:w="3560" w:type="dxa"/>
          </w:tcPr>
          <w:p w14:paraId="418308C1"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6-¿Debe una discapacidad o incapacidad durar cierto tiempo antes de que los poderes de un presidente puedan ser removidos?</w:t>
            </w:r>
          </w:p>
        </w:tc>
        <w:tc>
          <w:tcPr>
            <w:tcW w:w="3561" w:type="dxa"/>
          </w:tcPr>
          <w:p w14:paraId="5AF3ACFA"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513FDCFE" w14:textId="77777777" w:rsidR="008700E5" w:rsidRDefault="008700E5" w:rsidP="008700E5">
            <w:pPr>
              <w:spacing w:afterLines="50" w:after="120" w:line="276" w:lineRule="auto"/>
              <w:rPr>
                <w:rFonts w:ascii="Arial" w:hAnsi="Arial" w:cs="Arial"/>
                <w:lang w:val="es-ES"/>
              </w:rPr>
            </w:pPr>
          </w:p>
        </w:tc>
      </w:tr>
      <w:tr w:rsidR="008700E5" w14:paraId="1AAB8311" w14:textId="77777777" w:rsidTr="008700E5">
        <w:trPr>
          <w:trHeight w:val="811"/>
        </w:trPr>
        <w:tc>
          <w:tcPr>
            <w:tcW w:w="3560" w:type="dxa"/>
          </w:tcPr>
          <w:p w14:paraId="22122EBB"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7-¿Quién tiene la autoridad para decidir si un presidente tiene una discapacidad o incapacidad?</w:t>
            </w:r>
          </w:p>
        </w:tc>
        <w:tc>
          <w:tcPr>
            <w:tcW w:w="3561" w:type="dxa"/>
          </w:tcPr>
          <w:p w14:paraId="2E978F1B"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0759CA1E" w14:textId="77777777" w:rsidR="008700E5" w:rsidRDefault="008700E5" w:rsidP="008700E5">
            <w:pPr>
              <w:spacing w:afterLines="50" w:after="120" w:line="276" w:lineRule="auto"/>
              <w:rPr>
                <w:rFonts w:ascii="Arial" w:hAnsi="Arial" w:cs="Arial"/>
                <w:lang w:val="es-ES"/>
              </w:rPr>
            </w:pPr>
          </w:p>
        </w:tc>
      </w:tr>
      <w:tr w:rsidR="008700E5" w14:paraId="2FF8BAD6" w14:textId="77777777" w:rsidTr="008700E5">
        <w:trPr>
          <w:trHeight w:val="846"/>
        </w:trPr>
        <w:tc>
          <w:tcPr>
            <w:tcW w:w="3560" w:type="dxa"/>
          </w:tcPr>
          <w:p w14:paraId="40CFF66C"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8-¿Puede un presidente declararse "capaz" otra vez?</w:t>
            </w:r>
          </w:p>
        </w:tc>
        <w:tc>
          <w:tcPr>
            <w:tcW w:w="3561" w:type="dxa"/>
          </w:tcPr>
          <w:p w14:paraId="052D5F82"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38B5C2A3" w14:textId="77777777" w:rsidR="008700E5" w:rsidRDefault="008700E5" w:rsidP="008700E5">
            <w:pPr>
              <w:spacing w:afterLines="50" w:after="120" w:line="276" w:lineRule="auto"/>
              <w:rPr>
                <w:rFonts w:ascii="Arial" w:hAnsi="Arial" w:cs="Arial"/>
                <w:lang w:val="es-ES"/>
              </w:rPr>
            </w:pPr>
          </w:p>
        </w:tc>
      </w:tr>
      <w:tr w:rsidR="008700E5" w14:paraId="32B6793E" w14:textId="77777777" w:rsidTr="008700E5">
        <w:trPr>
          <w:trHeight w:val="811"/>
        </w:trPr>
        <w:tc>
          <w:tcPr>
            <w:tcW w:w="3560" w:type="dxa"/>
          </w:tcPr>
          <w:p w14:paraId="7424727D"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9-¿La "cláusula de discapacidad" ofrece oportunidades para equilibrar el poder? ¿Puede una rama verificar a las otras?</w:t>
            </w:r>
          </w:p>
        </w:tc>
        <w:tc>
          <w:tcPr>
            <w:tcW w:w="3561" w:type="dxa"/>
          </w:tcPr>
          <w:p w14:paraId="354921F1"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51A7F031" w14:textId="77777777" w:rsidR="008700E5" w:rsidRDefault="008700E5" w:rsidP="008700E5">
            <w:pPr>
              <w:spacing w:afterLines="50" w:after="120" w:line="276" w:lineRule="auto"/>
              <w:rPr>
                <w:rFonts w:ascii="Arial" w:hAnsi="Arial" w:cs="Arial"/>
                <w:lang w:val="es-ES"/>
              </w:rPr>
            </w:pPr>
          </w:p>
        </w:tc>
      </w:tr>
      <w:tr w:rsidR="008700E5" w14:paraId="76EC02D2" w14:textId="77777777" w:rsidTr="008700E5">
        <w:trPr>
          <w:trHeight w:val="846"/>
        </w:trPr>
        <w:tc>
          <w:tcPr>
            <w:tcW w:w="3560" w:type="dxa"/>
          </w:tcPr>
          <w:p w14:paraId="1D561984"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10-¿La persona que se hace cargo de los deberes de un presidente discapacitado se convierte en presidente o es o simplemente un "presidente interino"?</w:t>
            </w:r>
          </w:p>
        </w:tc>
        <w:tc>
          <w:tcPr>
            <w:tcW w:w="3561" w:type="dxa"/>
          </w:tcPr>
          <w:p w14:paraId="0B1D9634"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0917F3AE" w14:textId="77777777" w:rsidR="008700E5" w:rsidRDefault="008700E5" w:rsidP="008700E5">
            <w:pPr>
              <w:spacing w:afterLines="50" w:after="120" w:line="276" w:lineRule="auto"/>
              <w:rPr>
                <w:rFonts w:ascii="Arial" w:hAnsi="Arial" w:cs="Arial"/>
                <w:lang w:val="es-ES"/>
              </w:rPr>
            </w:pPr>
          </w:p>
        </w:tc>
      </w:tr>
      <w:tr w:rsidR="008700E5" w14:paraId="6BB9B8C5" w14:textId="77777777" w:rsidTr="008700E5">
        <w:trPr>
          <w:trHeight w:val="811"/>
        </w:trPr>
        <w:tc>
          <w:tcPr>
            <w:tcW w:w="3560" w:type="dxa"/>
          </w:tcPr>
          <w:p w14:paraId="57351D5C"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11-¿Puede un Presidente que entregue sus deberes debido a una incapacidad o discapacidad volver a ser el Presidente?</w:t>
            </w:r>
          </w:p>
        </w:tc>
        <w:tc>
          <w:tcPr>
            <w:tcW w:w="3561" w:type="dxa"/>
          </w:tcPr>
          <w:p w14:paraId="2BB441FE"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3D547282" w14:textId="77777777" w:rsidR="008700E5" w:rsidRDefault="008700E5" w:rsidP="008700E5">
            <w:pPr>
              <w:spacing w:afterLines="50" w:after="120" w:line="276" w:lineRule="auto"/>
              <w:rPr>
                <w:rFonts w:ascii="Arial" w:hAnsi="Arial" w:cs="Arial"/>
                <w:lang w:val="es-ES"/>
              </w:rPr>
            </w:pPr>
          </w:p>
        </w:tc>
      </w:tr>
      <w:tr w:rsidR="008700E5" w14:paraId="013F4B5E" w14:textId="77777777" w:rsidTr="008700E5">
        <w:trPr>
          <w:trHeight w:val="811"/>
        </w:trPr>
        <w:tc>
          <w:tcPr>
            <w:tcW w:w="3560" w:type="dxa"/>
          </w:tcPr>
          <w:p w14:paraId="4EF24BB6" w14:textId="77777777" w:rsidR="008700E5" w:rsidRPr="00E552F3" w:rsidRDefault="008700E5" w:rsidP="008700E5">
            <w:pPr>
              <w:rPr>
                <w:rFonts w:ascii="Arial" w:hAnsi="Arial" w:cs="Arial"/>
                <w:sz w:val="22"/>
                <w:szCs w:val="22"/>
                <w:lang w:val="es-ES"/>
              </w:rPr>
            </w:pPr>
            <w:r w:rsidRPr="00E552F3">
              <w:rPr>
                <w:rFonts w:ascii="Arial" w:hAnsi="Arial" w:cs="Arial"/>
                <w:sz w:val="22"/>
                <w:szCs w:val="22"/>
                <w:lang w:val="es-ES"/>
              </w:rPr>
              <w:t>12-¿Qué sucede si un presidente sufre una incapacidad y no hay vicepresidente?</w:t>
            </w:r>
          </w:p>
        </w:tc>
        <w:tc>
          <w:tcPr>
            <w:tcW w:w="3561" w:type="dxa"/>
          </w:tcPr>
          <w:p w14:paraId="404F5F8E" w14:textId="77777777" w:rsidR="008700E5" w:rsidRPr="000A129D" w:rsidRDefault="008700E5" w:rsidP="008700E5">
            <w:pPr>
              <w:spacing w:afterLines="50" w:after="120" w:line="276" w:lineRule="auto"/>
              <w:rPr>
                <w:rFonts w:ascii="Arial" w:hAnsi="Arial" w:cs="Arial"/>
                <w:lang w:val="es-ES"/>
              </w:rPr>
            </w:pPr>
            <w:r w:rsidRPr="000A129D">
              <w:rPr>
                <w:rFonts w:ascii="Arial" w:hAnsi="Arial" w:cs="Arial"/>
                <w:lang w:val="es-ES"/>
              </w:rPr>
              <w:t>C</w:t>
            </w:r>
            <w:r w:rsidRPr="000A129D">
              <w:rPr>
                <w:lang w:val="es-ES"/>
              </w:rPr>
              <w:t>laro                                  Poco Claro</w:t>
            </w:r>
          </w:p>
        </w:tc>
        <w:tc>
          <w:tcPr>
            <w:tcW w:w="3561" w:type="dxa"/>
          </w:tcPr>
          <w:p w14:paraId="4011ADA4" w14:textId="77777777" w:rsidR="008700E5" w:rsidRDefault="008700E5" w:rsidP="008700E5">
            <w:pPr>
              <w:spacing w:afterLines="50" w:after="120" w:line="276" w:lineRule="auto"/>
              <w:rPr>
                <w:rFonts w:ascii="Arial" w:hAnsi="Arial" w:cs="Arial"/>
                <w:lang w:val="es-ES"/>
              </w:rPr>
            </w:pPr>
          </w:p>
        </w:tc>
      </w:tr>
    </w:tbl>
    <w:p w14:paraId="2E783DAD" w14:textId="7A900472" w:rsidR="008700E5" w:rsidRPr="008700E5" w:rsidRDefault="008700E5" w:rsidP="000A129D">
      <w:pPr>
        <w:spacing w:afterLines="50" w:after="120" w:line="276" w:lineRule="auto"/>
        <w:ind w:left="-630" w:right="-720"/>
        <w:rPr>
          <w:rFonts w:ascii="Arial" w:hAnsi="Arial" w:cs="Arial"/>
          <w:lang w:val="es-ES"/>
        </w:rPr>
      </w:pPr>
      <w:r w:rsidRPr="008700E5">
        <w:rPr>
          <w:rFonts w:ascii="Arial" w:hAnsi="Arial" w:cs="Arial"/>
          <w:b/>
          <w:bCs/>
          <w:lang w:val="es-ES"/>
        </w:rPr>
        <w:lastRenderedPageBreak/>
        <w:t>Saque una conclusión</w:t>
      </w:r>
      <w:r w:rsidRPr="008700E5">
        <w:rPr>
          <w:rFonts w:ascii="Arial" w:hAnsi="Arial" w:cs="Arial"/>
          <w:lang w:val="es-ES"/>
        </w:rPr>
        <w:t>: ¿Fue el trabajo de los hombres que escribieron nuestra Constitución lo suficientemente bueno como para hacer frente a una emergencia que involucra una vacante, discapacidad o incapacidad en la oficina del presidente?</w:t>
      </w:r>
    </w:p>
    <w:p w14:paraId="1DB8DAC3" w14:textId="1C437626" w:rsidR="008700E5" w:rsidRDefault="008700E5" w:rsidP="000A129D">
      <w:pPr>
        <w:spacing w:afterLines="50" w:after="120" w:line="276" w:lineRule="auto"/>
        <w:ind w:left="-630" w:right="-720"/>
      </w:pPr>
    </w:p>
    <w:p w14:paraId="63185C01" w14:textId="29B76676" w:rsidR="008700E5" w:rsidRDefault="008700E5" w:rsidP="000A129D">
      <w:pPr>
        <w:spacing w:afterLines="50" w:after="120" w:line="276" w:lineRule="auto"/>
        <w:ind w:left="-630" w:right="-720"/>
        <w:rPr>
          <w:rFonts w:ascii="Arial" w:hAnsi="Arial" w:cs="Arial"/>
          <w:b/>
          <w:bCs/>
          <w:lang w:val="es-ES"/>
        </w:rPr>
      </w:pPr>
      <w:r w:rsidRPr="008700E5">
        <w:rPr>
          <w:rFonts w:ascii="Arial" w:hAnsi="Arial" w:cs="Arial"/>
          <w:b/>
          <w:bCs/>
          <w:highlight w:val="cyan"/>
          <w:lang w:val="es-ES"/>
        </w:rPr>
        <w:t>Cuarta Actividad</w:t>
      </w:r>
      <w:r w:rsidRPr="008700E5">
        <w:rPr>
          <w:rFonts w:ascii="Arial" w:hAnsi="Arial" w:cs="Arial"/>
          <w:b/>
          <w:bCs/>
          <w:lang w:val="es-ES"/>
        </w:rPr>
        <w:t>:  Estudios de caso y ejercicio de reflexión</w:t>
      </w:r>
    </w:p>
    <w:p w14:paraId="7BE28BFD" w14:textId="4BEE1D20" w:rsidR="008700E5" w:rsidRDefault="008700E5" w:rsidP="000A129D">
      <w:pPr>
        <w:spacing w:afterLines="50" w:after="120" w:line="276" w:lineRule="auto"/>
        <w:ind w:left="-630" w:right="-720"/>
        <w:rPr>
          <w:rFonts w:ascii="Arial" w:hAnsi="Arial" w:cs="Arial"/>
          <w:b/>
          <w:bCs/>
          <w:lang w:val="es-ES"/>
        </w:rPr>
      </w:pPr>
      <w:r>
        <w:rPr>
          <w:rFonts w:ascii="Arial" w:hAnsi="Arial" w:cs="Arial"/>
          <w:b/>
          <w:bCs/>
          <w:lang w:val="es-ES"/>
        </w:rPr>
        <w:t xml:space="preserve">El Primer Susto </w:t>
      </w:r>
    </w:p>
    <w:p w14:paraId="08E02720" w14:textId="3AD9ACB0" w:rsidR="008700E5" w:rsidRDefault="008700E5" w:rsidP="000A129D">
      <w:pPr>
        <w:spacing w:afterLines="50" w:after="120" w:line="276" w:lineRule="auto"/>
        <w:ind w:left="-630" w:right="-720"/>
        <w:rPr>
          <w:rFonts w:ascii="Arial" w:hAnsi="Arial" w:cs="Arial"/>
          <w:lang w:val="es-ES"/>
        </w:rPr>
      </w:pPr>
      <w:r w:rsidRPr="008700E5">
        <w:rPr>
          <w:rFonts w:ascii="Arial" w:hAnsi="Arial" w:cs="Arial"/>
          <w:lang w:val="es-ES"/>
        </w:rPr>
        <w:t>En junio de 1813, los miembros del Senado de los Estados Unidos recibieron la siguiente nota:</w:t>
      </w:r>
    </w:p>
    <w:tbl>
      <w:tblPr>
        <w:tblStyle w:val="TableGrid"/>
        <w:tblW w:w="9436" w:type="dxa"/>
        <w:jc w:val="center"/>
        <w:tblLook w:val="04A0" w:firstRow="1" w:lastRow="0" w:firstColumn="1" w:lastColumn="0" w:noHBand="0" w:noVBand="1"/>
      </w:tblPr>
      <w:tblGrid>
        <w:gridCol w:w="9436"/>
      </w:tblGrid>
      <w:tr w:rsidR="008D6CCE" w14:paraId="3AF89FF5" w14:textId="77777777" w:rsidTr="008D6CCE">
        <w:trPr>
          <w:trHeight w:val="1051"/>
          <w:jc w:val="center"/>
        </w:trPr>
        <w:tc>
          <w:tcPr>
            <w:tcW w:w="9436" w:type="dxa"/>
            <w:shd w:val="clear" w:color="auto" w:fill="FFF2CC" w:themeFill="accent4" w:themeFillTint="33"/>
          </w:tcPr>
          <w:p w14:paraId="2C28F981" w14:textId="3F9B398E" w:rsidR="008D6CCE" w:rsidRPr="008D6CCE" w:rsidRDefault="008D6CCE" w:rsidP="008D6CCE">
            <w:pPr>
              <w:spacing w:before="120" w:after="120" w:line="276" w:lineRule="auto"/>
              <w:ind w:right="-720"/>
              <w:rPr>
                <w:rFonts w:ascii="Arial" w:hAnsi="Arial" w:cs="Arial"/>
                <w:i/>
                <w:iCs/>
                <w:lang w:val="es-ES"/>
              </w:rPr>
            </w:pPr>
            <w:r w:rsidRPr="008D6CCE">
              <w:rPr>
                <w:rFonts w:ascii="Arial" w:hAnsi="Arial" w:cs="Arial"/>
                <w:i/>
                <w:iCs/>
                <w:lang w:val="es-ES"/>
              </w:rPr>
              <w:t>“[El presidente] James Madison lamenta que la continuación de su indisposición no le permita ver hoy al comité del Senado, ni puede fijar un día en el que esté en su poder”.</w:t>
            </w:r>
          </w:p>
        </w:tc>
      </w:tr>
    </w:tbl>
    <w:p w14:paraId="4BC2C057" w14:textId="77777777" w:rsidR="008700E5" w:rsidRPr="008700E5" w:rsidRDefault="008700E5" w:rsidP="000A129D">
      <w:pPr>
        <w:spacing w:afterLines="50" w:after="120" w:line="276" w:lineRule="auto"/>
        <w:ind w:left="-630" w:right="-720"/>
        <w:rPr>
          <w:rFonts w:ascii="Arial" w:hAnsi="Arial" w:cs="Arial"/>
          <w:lang w:val="es-ES"/>
        </w:rPr>
      </w:pPr>
    </w:p>
    <w:p w14:paraId="28BB6C3A" w14:textId="3C612FE8" w:rsidR="008700E5" w:rsidRDefault="008D6CCE" w:rsidP="000A129D">
      <w:pPr>
        <w:spacing w:afterLines="50" w:after="120" w:line="276" w:lineRule="auto"/>
        <w:ind w:left="-630" w:right="-720"/>
        <w:rPr>
          <w:rFonts w:ascii="Arial" w:hAnsi="Arial" w:cs="Arial"/>
          <w:b/>
          <w:bCs/>
          <w:color w:val="C00000"/>
          <w:lang w:val="es-ES"/>
        </w:rPr>
      </w:pPr>
      <w:r w:rsidRPr="0090313E">
        <w:rPr>
          <w:noProof/>
        </w:rPr>
        <w:drawing>
          <wp:inline distT="0" distB="0" distL="0" distR="0" wp14:anchorId="22E328C0" wp14:editId="20BE376E">
            <wp:extent cx="434686" cy="434686"/>
            <wp:effectExtent l="0" t="0" r="0" b="0"/>
            <wp:docPr id="4" name="Picture 4" descr="A drawing of 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687" cy="442687"/>
                    </a:xfrm>
                    <a:prstGeom prst="rect">
                      <a:avLst/>
                    </a:prstGeom>
                  </pic:spPr>
                </pic:pic>
              </a:graphicData>
            </a:graphic>
          </wp:inline>
        </w:drawing>
      </w:r>
      <w:r w:rsidRPr="008D6CCE">
        <w:rPr>
          <w:rFonts w:ascii="Arial" w:hAnsi="Arial" w:cs="Arial"/>
          <w:b/>
          <w:bCs/>
          <w:color w:val="C00000"/>
          <w:lang w:val="es-ES"/>
        </w:rPr>
        <w:t>¿Por qué esta nota llevaría a algunos a creer que podría haber una emergencia nacional?</w:t>
      </w:r>
    </w:p>
    <w:p w14:paraId="7777B2EA" w14:textId="4617C0D4" w:rsidR="008D6CCE" w:rsidRDefault="008D6CCE" w:rsidP="000A129D">
      <w:pPr>
        <w:spacing w:afterLines="50" w:after="120" w:line="276" w:lineRule="auto"/>
        <w:ind w:left="-630" w:right="-720"/>
        <w:rPr>
          <w:rFonts w:ascii="Arial" w:hAnsi="Arial" w:cs="Arial"/>
          <w:b/>
          <w:bCs/>
          <w:color w:val="C00000"/>
          <w:lang w:val="es-ES"/>
        </w:rPr>
      </w:pPr>
    </w:p>
    <w:p w14:paraId="07903D21" w14:textId="77777777" w:rsidR="008D6CCE" w:rsidRPr="008D6CCE" w:rsidRDefault="008D6CCE" w:rsidP="008D6CCE">
      <w:pPr>
        <w:spacing w:afterLines="50" w:after="120" w:line="276" w:lineRule="auto"/>
        <w:ind w:left="-630" w:right="-720"/>
        <w:rPr>
          <w:rFonts w:ascii="Arial" w:hAnsi="Arial" w:cs="Arial"/>
          <w:color w:val="000000" w:themeColor="text1"/>
          <w:lang w:val="es-ES"/>
        </w:rPr>
      </w:pPr>
      <w:r w:rsidRPr="008D6CCE">
        <w:rPr>
          <w:rFonts w:ascii="Arial" w:hAnsi="Arial" w:cs="Arial"/>
          <w:color w:val="000000" w:themeColor="text1"/>
          <w:lang w:val="es-ES"/>
        </w:rPr>
        <w:t>Se corrió la voz rápidamente por la capital de la nación de que el presidente padecía una "fiebre biliosa" y que la muerte era posible. Los miembros del Congreso comenzaron a leer el Artículo II, Sección 1, Cláusula 6 de la Constitución.</w:t>
      </w:r>
    </w:p>
    <w:p w14:paraId="4385C759" w14:textId="77777777" w:rsidR="008D6CCE" w:rsidRPr="008D6CCE" w:rsidRDefault="008D6CCE" w:rsidP="008D6CCE">
      <w:pPr>
        <w:spacing w:afterLines="50" w:after="120" w:line="276" w:lineRule="auto"/>
        <w:ind w:left="-630" w:right="-720"/>
        <w:rPr>
          <w:rFonts w:ascii="Arial" w:hAnsi="Arial" w:cs="Arial"/>
          <w:color w:val="000000" w:themeColor="text1"/>
          <w:lang w:val="es-ES"/>
        </w:rPr>
      </w:pPr>
      <w:r w:rsidRPr="008D6CCE">
        <w:rPr>
          <w:rFonts w:ascii="Arial" w:hAnsi="Arial" w:cs="Arial"/>
          <w:color w:val="000000" w:themeColor="text1"/>
          <w:lang w:val="es-ES"/>
        </w:rPr>
        <w:t>El 2 de julio llegó el alivio. La esposa de Madison, Dolley, escribió que la fiebre del presidente se rompió. Poco a poco comenzó a reanudar sus deberes el 7 de julio de 1813 ... tres semanas después de que comenzara la fiebre. Tres semanas es un tiempo bastante largo para que un presidente sea "incapaz".</w:t>
      </w:r>
    </w:p>
    <w:p w14:paraId="7E3D692F" w14:textId="77777777" w:rsidR="008D6CCE" w:rsidRPr="008D6CCE" w:rsidRDefault="008D6CCE" w:rsidP="008D6CCE">
      <w:pPr>
        <w:spacing w:afterLines="50" w:after="120" w:line="276" w:lineRule="auto"/>
        <w:ind w:left="-630" w:right="-720"/>
        <w:rPr>
          <w:rFonts w:ascii="Arial" w:hAnsi="Arial" w:cs="Arial"/>
          <w:color w:val="000000" w:themeColor="text1"/>
          <w:lang w:val="es-ES"/>
        </w:rPr>
      </w:pPr>
      <w:r w:rsidRPr="008D6CCE">
        <w:rPr>
          <w:rFonts w:ascii="Arial" w:hAnsi="Arial" w:cs="Arial"/>
          <w:color w:val="000000" w:themeColor="text1"/>
          <w:lang w:val="es-ES"/>
        </w:rPr>
        <w:t>Nota al margen aquí: los dos términos del presidente Madison son notables por varias razones. Entre ellos, dos de sus vicepresidentes murieron mientras estaban en el cargo, George Clinton y Elbridge Gerry. ¡El presidente Madison no tuvo vicepresidente durante un total de tres años! ¿Cuál era el plan si Madison moría o sufría una incapacidad durante ese tiempo?</w:t>
      </w:r>
    </w:p>
    <w:p w14:paraId="184D6EBE" w14:textId="37DA78D0" w:rsidR="008D6CCE" w:rsidRDefault="008D6CCE" w:rsidP="008D6CCE">
      <w:pPr>
        <w:spacing w:afterLines="50" w:after="120" w:line="276" w:lineRule="auto"/>
        <w:ind w:left="-630" w:right="-720"/>
        <w:rPr>
          <w:rFonts w:ascii="Arial" w:hAnsi="Arial" w:cs="Arial"/>
          <w:color w:val="000000" w:themeColor="text1"/>
          <w:lang w:val="es-ES"/>
        </w:rPr>
      </w:pPr>
      <w:r w:rsidRPr="008D6CCE">
        <w:rPr>
          <w:rFonts w:ascii="Arial" w:hAnsi="Arial" w:cs="Arial"/>
          <w:color w:val="000000" w:themeColor="text1"/>
          <w:lang w:val="es-ES"/>
        </w:rPr>
        <w:t>De todos modos, la suerte prevaleció y nuestro gobierno sobrevivió.</w:t>
      </w:r>
    </w:p>
    <w:p w14:paraId="53599289" w14:textId="2E577CD8" w:rsidR="008D6CCE" w:rsidRDefault="008D6CCE" w:rsidP="008D6CCE">
      <w:pPr>
        <w:spacing w:afterLines="50" w:after="120" w:line="276" w:lineRule="auto"/>
        <w:ind w:left="-630" w:right="-720"/>
        <w:rPr>
          <w:rFonts w:ascii="Arial" w:hAnsi="Arial" w:cs="Arial"/>
          <w:color w:val="000000" w:themeColor="text1"/>
          <w:lang w:val="es-ES"/>
        </w:rPr>
      </w:pPr>
    </w:p>
    <w:p w14:paraId="5816DE4B" w14:textId="68BE4D84" w:rsidR="00A86379" w:rsidRDefault="008D6CCE" w:rsidP="008D6CCE">
      <w:pPr>
        <w:spacing w:afterLines="50" w:after="120" w:line="276" w:lineRule="auto"/>
        <w:ind w:left="-630" w:right="-720"/>
        <w:rPr>
          <w:rFonts w:ascii="Arial" w:hAnsi="Arial" w:cs="Arial"/>
          <w:b/>
          <w:bCs/>
          <w:color w:val="000000" w:themeColor="text1"/>
          <w:lang w:val="es-ES"/>
        </w:rPr>
      </w:pPr>
      <w:r w:rsidRPr="008D6CCE">
        <w:rPr>
          <w:rFonts w:ascii="Arial" w:hAnsi="Arial" w:cs="Arial"/>
          <w:b/>
          <w:bCs/>
          <w:color w:val="000000" w:themeColor="text1"/>
          <w:lang w:val="es-ES"/>
        </w:rPr>
        <w:t xml:space="preserve">La </w:t>
      </w:r>
      <w:r>
        <w:rPr>
          <w:rFonts w:ascii="Arial" w:hAnsi="Arial" w:cs="Arial"/>
          <w:b/>
          <w:bCs/>
          <w:color w:val="000000" w:themeColor="text1"/>
          <w:lang w:val="es-ES"/>
        </w:rPr>
        <w:t>S</w:t>
      </w:r>
      <w:r w:rsidRPr="008D6CCE">
        <w:rPr>
          <w:rFonts w:ascii="Arial" w:hAnsi="Arial" w:cs="Arial"/>
          <w:b/>
          <w:bCs/>
          <w:color w:val="000000" w:themeColor="text1"/>
          <w:lang w:val="es-ES"/>
        </w:rPr>
        <w:t xml:space="preserve">uerte </w:t>
      </w:r>
      <w:r>
        <w:rPr>
          <w:rFonts w:ascii="Arial" w:hAnsi="Arial" w:cs="Arial"/>
          <w:b/>
          <w:bCs/>
          <w:color w:val="000000" w:themeColor="text1"/>
          <w:lang w:val="es-ES"/>
        </w:rPr>
        <w:t>S</w:t>
      </w:r>
      <w:r w:rsidRPr="008D6CCE">
        <w:rPr>
          <w:rFonts w:ascii="Arial" w:hAnsi="Arial" w:cs="Arial"/>
          <w:b/>
          <w:bCs/>
          <w:color w:val="000000" w:themeColor="text1"/>
          <w:lang w:val="es-ES"/>
        </w:rPr>
        <w:t xml:space="preserve">e </w:t>
      </w:r>
      <w:r>
        <w:rPr>
          <w:rFonts w:ascii="Arial" w:hAnsi="Arial" w:cs="Arial"/>
          <w:b/>
          <w:bCs/>
          <w:color w:val="000000" w:themeColor="text1"/>
          <w:lang w:val="es-ES"/>
        </w:rPr>
        <w:t>A</w:t>
      </w:r>
      <w:r w:rsidRPr="008D6CCE">
        <w:rPr>
          <w:rFonts w:ascii="Arial" w:hAnsi="Arial" w:cs="Arial"/>
          <w:b/>
          <w:bCs/>
          <w:color w:val="000000" w:themeColor="text1"/>
          <w:lang w:val="es-ES"/>
        </w:rPr>
        <w:t xml:space="preserve">gota: </w:t>
      </w:r>
      <w:r>
        <w:rPr>
          <w:rFonts w:ascii="Arial" w:hAnsi="Arial" w:cs="Arial"/>
          <w:b/>
          <w:bCs/>
          <w:color w:val="000000" w:themeColor="text1"/>
          <w:lang w:val="es-ES"/>
        </w:rPr>
        <w:t>L</w:t>
      </w:r>
      <w:r w:rsidRPr="008D6CCE">
        <w:rPr>
          <w:rFonts w:ascii="Arial" w:hAnsi="Arial" w:cs="Arial"/>
          <w:b/>
          <w:bCs/>
          <w:color w:val="000000" w:themeColor="text1"/>
          <w:lang w:val="es-ES"/>
        </w:rPr>
        <w:t xml:space="preserve">as </w:t>
      </w:r>
      <w:r>
        <w:rPr>
          <w:rFonts w:ascii="Arial" w:hAnsi="Arial" w:cs="Arial"/>
          <w:b/>
          <w:bCs/>
          <w:color w:val="000000" w:themeColor="text1"/>
          <w:lang w:val="es-ES"/>
        </w:rPr>
        <w:t>C</w:t>
      </w:r>
      <w:r w:rsidRPr="008D6CCE">
        <w:rPr>
          <w:rFonts w:ascii="Arial" w:hAnsi="Arial" w:cs="Arial"/>
          <w:b/>
          <w:bCs/>
          <w:color w:val="000000" w:themeColor="text1"/>
          <w:lang w:val="es-ES"/>
        </w:rPr>
        <w:t xml:space="preserve">osas </w:t>
      </w:r>
      <w:r>
        <w:rPr>
          <w:rFonts w:ascii="Arial" w:hAnsi="Arial" w:cs="Arial"/>
          <w:b/>
          <w:bCs/>
          <w:color w:val="000000" w:themeColor="text1"/>
          <w:lang w:val="es-ES"/>
        </w:rPr>
        <w:t>S</w:t>
      </w:r>
      <w:r w:rsidRPr="008D6CCE">
        <w:rPr>
          <w:rFonts w:ascii="Arial" w:hAnsi="Arial" w:cs="Arial"/>
          <w:b/>
          <w:bCs/>
          <w:color w:val="000000" w:themeColor="text1"/>
          <w:lang w:val="es-ES"/>
        </w:rPr>
        <w:t xml:space="preserve">e </w:t>
      </w:r>
      <w:r>
        <w:rPr>
          <w:rFonts w:ascii="Arial" w:hAnsi="Arial" w:cs="Arial"/>
          <w:b/>
          <w:bCs/>
          <w:color w:val="000000" w:themeColor="text1"/>
          <w:lang w:val="es-ES"/>
        </w:rPr>
        <w:t>P</w:t>
      </w:r>
      <w:r w:rsidRPr="008D6CCE">
        <w:rPr>
          <w:rFonts w:ascii="Arial" w:hAnsi="Arial" w:cs="Arial"/>
          <w:b/>
          <w:bCs/>
          <w:color w:val="000000" w:themeColor="text1"/>
          <w:lang w:val="es-ES"/>
        </w:rPr>
        <w:t xml:space="preserve">onen </w:t>
      </w:r>
      <w:r>
        <w:rPr>
          <w:rFonts w:ascii="Arial" w:hAnsi="Arial" w:cs="Arial"/>
          <w:b/>
          <w:bCs/>
          <w:color w:val="000000" w:themeColor="text1"/>
          <w:lang w:val="es-ES"/>
        </w:rPr>
        <w:t>D</w:t>
      </w:r>
      <w:r w:rsidRPr="008D6CCE">
        <w:rPr>
          <w:rFonts w:ascii="Arial" w:hAnsi="Arial" w:cs="Arial"/>
          <w:b/>
          <w:bCs/>
          <w:color w:val="000000" w:themeColor="text1"/>
          <w:lang w:val="es-ES"/>
        </w:rPr>
        <w:t xml:space="preserve">inámicas </w:t>
      </w:r>
      <w:r>
        <w:rPr>
          <w:rFonts w:ascii="Arial" w:hAnsi="Arial" w:cs="Arial"/>
          <w:b/>
          <w:bCs/>
          <w:color w:val="000000" w:themeColor="text1"/>
          <w:lang w:val="es-ES"/>
        </w:rPr>
        <w:t>S</w:t>
      </w:r>
      <w:r w:rsidRPr="008D6CCE">
        <w:rPr>
          <w:rFonts w:ascii="Arial" w:hAnsi="Arial" w:cs="Arial"/>
          <w:b/>
          <w:bCs/>
          <w:color w:val="000000" w:themeColor="text1"/>
          <w:lang w:val="es-ES"/>
        </w:rPr>
        <w:t xml:space="preserve">in </w:t>
      </w:r>
      <w:r>
        <w:rPr>
          <w:rFonts w:ascii="Arial" w:hAnsi="Arial" w:cs="Arial"/>
          <w:b/>
          <w:bCs/>
          <w:color w:val="000000" w:themeColor="text1"/>
          <w:lang w:val="es-ES"/>
        </w:rPr>
        <w:t>P</w:t>
      </w:r>
      <w:r w:rsidRPr="008D6CCE">
        <w:rPr>
          <w:rFonts w:ascii="Arial" w:hAnsi="Arial" w:cs="Arial"/>
          <w:b/>
          <w:bCs/>
          <w:color w:val="000000" w:themeColor="text1"/>
          <w:lang w:val="es-ES"/>
        </w:rPr>
        <w:t xml:space="preserve">residente </w:t>
      </w:r>
      <w:r>
        <w:rPr>
          <w:rFonts w:ascii="Arial" w:hAnsi="Arial" w:cs="Arial"/>
          <w:b/>
          <w:bCs/>
          <w:color w:val="000000" w:themeColor="text1"/>
          <w:lang w:val="es-ES"/>
        </w:rPr>
        <w:t>Y S</w:t>
      </w:r>
      <w:r w:rsidRPr="008D6CCE">
        <w:rPr>
          <w:rFonts w:ascii="Arial" w:hAnsi="Arial" w:cs="Arial"/>
          <w:b/>
          <w:bCs/>
          <w:color w:val="000000" w:themeColor="text1"/>
          <w:lang w:val="es-ES"/>
        </w:rPr>
        <w:t xml:space="preserve">in </w:t>
      </w:r>
      <w:r>
        <w:rPr>
          <w:rFonts w:ascii="Arial" w:hAnsi="Arial" w:cs="Arial"/>
          <w:b/>
          <w:bCs/>
          <w:color w:val="000000" w:themeColor="text1"/>
          <w:lang w:val="es-ES"/>
        </w:rPr>
        <w:t>P</w:t>
      </w:r>
      <w:r w:rsidRPr="008D6CCE">
        <w:rPr>
          <w:rFonts w:ascii="Arial" w:hAnsi="Arial" w:cs="Arial"/>
          <w:b/>
          <w:bCs/>
          <w:color w:val="000000" w:themeColor="text1"/>
          <w:lang w:val="es-ES"/>
        </w:rPr>
        <w:t>recedentes</w:t>
      </w:r>
    </w:p>
    <w:p w14:paraId="67B0BE28" w14:textId="26015B69" w:rsidR="008D6CCE" w:rsidRDefault="008D6CCE" w:rsidP="008D6CCE">
      <w:pPr>
        <w:spacing w:afterLines="100" w:after="240" w:line="276" w:lineRule="auto"/>
        <w:ind w:left="-634" w:right="-720"/>
        <w:rPr>
          <w:rFonts w:ascii="Arial" w:hAnsi="Arial" w:cs="Arial"/>
          <w:color w:val="000000" w:themeColor="text1"/>
          <w:lang w:val="es-ES"/>
        </w:rPr>
      </w:pPr>
      <w:r w:rsidRPr="008D6CCE">
        <w:rPr>
          <w:rFonts w:ascii="Arial" w:hAnsi="Arial" w:cs="Arial"/>
          <w:color w:val="000000" w:themeColor="text1"/>
          <w:lang w:val="es-ES"/>
        </w:rPr>
        <w:t>El 4 de abril de 1841, exactamente treinta días después de convertirse en presidente, el presidente William Henry Harrison, de sesenta y nueve años, tan delirante en su última hora que habló con su médico como si fuera su vicepresidente, murió de lo que parecía haber sido neumonía. La suerte de nuestra nación se había agotado.</w:t>
      </w:r>
    </w:p>
    <w:p w14:paraId="3A0467FB" w14:textId="77777777" w:rsidR="008D6CCE" w:rsidRPr="008D6CCE" w:rsidRDefault="008D6CCE" w:rsidP="008D6CCE">
      <w:pPr>
        <w:spacing w:afterLines="100" w:after="240" w:line="276" w:lineRule="auto"/>
        <w:ind w:left="-634" w:right="-720"/>
        <w:rPr>
          <w:rFonts w:ascii="Arial" w:hAnsi="Arial" w:cs="Arial"/>
          <w:color w:val="000000" w:themeColor="text1"/>
          <w:lang w:val="es-ES"/>
        </w:rPr>
      </w:pPr>
      <w:r w:rsidRPr="008D6CCE">
        <w:rPr>
          <w:rFonts w:ascii="Arial" w:hAnsi="Arial" w:cs="Arial"/>
          <w:color w:val="000000" w:themeColor="text1"/>
          <w:lang w:val="es-ES"/>
        </w:rPr>
        <w:lastRenderedPageBreak/>
        <w:t>John Adams, quien una vez se desempeñó como Vicepresidente de George Washington, dijo una vez: "" Soy Vicepresidente. En esto no soy nada, pero puedo ser todo ".</w:t>
      </w:r>
    </w:p>
    <w:p w14:paraId="1D1C8704" w14:textId="48C5AA13" w:rsidR="008D6CCE" w:rsidRDefault="008D6CCE" w:rsidP="008D6CCE">
      <w:pPr>
        <w:spacing w:afterLines="100" w:after="240" w:line="276" w:lineRule="auto"/>
        <w:ind w:left="-634" w:right="-720"/>
        <w:rPr>
          <w:rFonts w:ascii="Arial" w:hAnsi="Arial" w:cs="Arial"/>
          <w:color w:val="000000" w:themeColor="text1"/>
          <w:lang w:val="es-ES"/>
        </w:rPr>
      </w:pPr>
      <w:r w:rsidRPr="008D6CCE">
        <w:rPr>
          <w:rFonts w:ascii="Arial" w:hAnsi="Arial" w:cs="Arial"/>
          <w:color w:val="000000" w:themeColor="text1"/>
          <w:lang w:val="es-ES"/>
        </w:rPr>
        <w:t>Al igual que Adams, el vicepresidente de Harrison, John Tyler, pensó tan poco en su posición que abandonó la capital de la nación después de la toma de posesión de Harrison y ahora estaba a 230 millas o al menos a 21 horas de distancia en su casa en Richmond, Virginia. Recuerde, no había teléfonos, ni telégrafos, ni internet en 1841. Ahora, no había presidente ni precedente. Harrison fue el primer presidente en morir mientras estaba en el cargo, el primero en dejar la oficina del presidente vacante. Se desencadenó una crisis y entró en vigor el Artículo II, Sección 1, Cláusula 6.</w:t>
      </w:r>
    </w:p>
    <w:p w14:paraId="5C680DCA" w14:textId="77777777" w:rsidR="008D6CCE" w:rsidRPr="008D6CCE" w:rsidRDefault="008D6CCE" w:rsidP="008D6CCE">
      <w:pPr>
        <w:spacing w:afterLines="100" w:after="240" w:line="276" w:lineRule="auto"/>
        <w:ind w:left="-634" w:right="-720"/>
        <w:rPr>
          <w:rFonts w:ascii="Arial" w:hAnsi="Arial" w:cs="Arial"/>
          <w:color w:val="000000" w:themeColor="text1"/>
          <w:lang w:val="es-ES"/>
        </w:rPr>
      </w:pPr>
      <w:r w:rsidRPr="008D6CCE">
        <w:rPr>
          <w:rFonts w:ascii="Arial" w:hAnsi="Arial" w:cs="Arial"/>
          <w:color w:val="000000" w:themeColor="text1"/>
          <w:lang w:val="es-ES"/>
        </w:rPr>
        <w:t>El secretario de Estado Daniel Webster convocó rápidamente a una reunión del gabinete del presidente. Enviaron a dos hombres en carruaje, luego entrenaron, luego bote a la casa de John Tyler para notificarle sobre la muerte del presidente. Llegaron al amanecer, despertaron al vicepresidente y dieron la trágica noticia. Claramente aturdido, Tyler exclamó: "¡Dios mío, el presidente está muerto!"</w:t>
      </w:r>
    </w:p>
    <w:p w14:paraId="5044FAE9" w14:textId="008F2EAA" w:rsidR="008D6CCE" w:rsidRDefault="008D6CCE" w:rsidP="008D6CCE">
      <w:pPr>
        <w:spacing w:afterLines="100" w:after="240" w:line="276" w:lineRule="auto"/>
        <w:ind w:left="-634" w:right="-720"/>
        <w:rPr>
          <w:rFonts w:ascii="Arial" w:hAnsi="Arial" w:cs="Arial"/>
          <w:color w:val="000000" w:themeColor="text1"/>
          <w:lang w:val="es-ES"/>
        </w:rPr>
      </w:pPr>
      <w:r w:rsidRPr="008D6CCE">
        <w:rPr>
          <w:rFonts w:ascii="Arial" w:hAnsi="Arial" w:cs="Arial"/>
          <w:color w:val="000000" w:themeColor="text1"/>
          <w:lang w:val="es-ES"/>
        </w:rPr>
        <w:t>Además de la crisis, la esposa de Tyler estaba gravemente enferma, parcialmente paralizada, y tenía siete hijos en casa.</w:t>
      </w:r>
    </w:p>
    <w:p w14:paraId="0FFDD706" w14:textId="488C397B" w:rsidR="008D6CCE" w:rsidRDefault="008D6CCE" w:rsidP="008D6CCE">
      <w:pPr>
        <w:spacing w:afterLines="100" w:after="240" w:line="276" w:lineRule="auto"/>
        <w:ind w:left="-634" w:right="-720"/>
        <w:rPr>
          <w:rFonts w:ascii="Arial" w:hAnsi="Arial" w:cs="Arial"/>
          <w:b/>
          <w:bCs/>
          <w:color w:val="C00000"/>
          <w:lang w:val="es-ES"/>
        </w:rPr>
      </w:pPr>
      <w:r w:rsidRPr="0090313E">
        <w:rPr>
          <w:noProof/>
        </w:rPr>
        <w:drawing>
          <wp:inline distT="0" distB="0" distL="0" distR="0" wp14:anchorId="5CA69D1C" wp14:editId="7EE622DE">
            <wp:extent cx="323850" cy="323850"/>
            <wp:effectExtent l="0" t="0" r="0" b="0"/>
            <wp:docPr id="5" name="Picture 5" descr="A drawing of 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850" cy="323850"/>
                    </a:xfrm>
                    <a:prstGeom prst="rect">
                      <a:avLst/>
                    </a:prstGeom>
                  </pic:spPr>
                </pic:pic>
              </a:graphicData>
            </a:graphic>
          </wp:inline>
        </w:drawing>
      </w:r>
      <w:r w:rsidRPr="008D6CCE">
        <w:rPr>
          <w:rFonts w:ascii="Arial" w:hAnsi="Arial" w:cs="Arial"/>
          <w:b/>
          <w:bCs/>
          <w:color w:val="C00000"/>
          <w:lang w:val="es-ES"/>
        </w:rPr>
        <w:t>Ejercicio de reflexión: antes de pasar a la siguiente sección, finja durante unos minutos que usted es el vicepresidente John Tyler. ¿Qué haces? ¿Qué pasos tomará para enfrentar esta emergencia nacional? Recuerde, la nación nunca ha enfrentado esta emergencia. Nuestro gobierno ahora está operando de una manera muy dinámica. No existe un precedente para guiar sus decisiones, pero cada uno que está a punto de tomar puede convertirse en uno.</w:t>
      </w:r>
    </w:p>
    <w:p w14:paraId="5A33FA00" w14:textId="77777777" w:rsidR="008D6CCE" w:rsidRPr="008D6CCE" w:rsidRDefault="008D6CCE" w:rsidP="008D6CCE">
      <w:pPr>
        <w:spacing w:afterLines="100" w:after="240" w:line="276" w:lineRule="auto"/>
        <w:ind w:left="-634" w:right="-720"/>
        <w:rPr>
          <w:rFonts w:ascii="Arial" w:hAnsi="Arial" w:cs="Arial"/>
          <w:color w:val="000000" w:themeColor="text1"/>
          <w:lang w:val="es-ES"/>
        </w:rPr>
      </w:pPr>
      <w:r w:rsidRPr="008D6CCE">
        <w:rPr>
          <w:rFonts w:ascii="Arial" w:hAnsi="Arial" w:cs="Arial"/>
          <w:color w:val="000000" w:themeColor="text1"/>
          <w:lang w:val="es-ES"/>
        </w:rPr>
        <w:t>Preguntas a considerar: ¿Le ayuda el Artículo II, Sección 6, Cláusula 1 de la Constitución a lidiar con la emergencia? Explique.</w:t>
      </w:r>
    </w:p>
    <w:p w14:paraId="46860D55" w14:textId="10F33752" w:rsidR="008D6CCE" w:rsidRDefault="008D6CCE" w:rsidP="008D6CCE">
      <w:pPr>
        <w:spacing w:afterLines="100" w:after="240" w:line="276" w:lineRule="auto"/>
        <w:ind w:left="-634" w:right="-720"/>
        <w:rPr>
          <w:rFonts w:ascii="Arial" w:hAnsi="Arial" w:cs="Arial"/>
          <w:color w:val="000000" w:themeColor="text1"/>
          <w:lang w:val="es-ES"/>
        </w:rPr>
      </w:pPr>
      <w:r w:rsidRPr="008D6CCE">
        <w:rPr>
          <w:rFonts w:ascii="Arial" w:hAnsi="Arial" w:cs="Arial"/>
          <w:color w:val="000000" w:themeColor="text1"/>
          <w:lang w:val="es-ES"/>
        </w:rPr>
        <w:t>¿Esa cláusula restringe sus decisiones? Explique. ¿Eres ahora presidente de los Estados Unidos?</w:t>
      </w:r>
    </w:p>
    <w:p w14:paraId="485FAD0A" w14:textId="6EEBA409" w:rsidR="008D6CCE" w:rsidRDefault="008D6CCE" w:rsidP="008D6CCE">
      <w:pPr>
        <w:spacing w:afterLines="100" w:after="240" w:line="276" w:lineRule="auto"/>
        <w:ind w:left="-634" w:right="-720"/>
        <w:rPr>
          <w:rFonts w:ascii="Arial" w:hAnsi="Arial" w:cs="Arial"/>
          <w:b/>
          <w:bCs/>
          <w:color w:val="000000" w:themeColor="text1"/>
          <w:sz w:val="28"/>
          <w:szCs w:val="28"/>
          <w:lang w:val="es-ES"/>
        </w:rPr>
      </w:pPr>
      <w:r w:rsidRPr="008D6CCE">
        <w:rPr>
          <w:rFonts w:ascii="Arial" w:hAnsi="Arial" w:cs="Arial"/>
          <w:b/>
          <w:bCs/>
          <w:color w:val="000000" w:themeColor="text1"/>
          <w:sz w:val="28"/>
          <w:szCs w:val="28"/>
          <w:lang w:val="es-ES"/>
        </w:rPr>
        <w:t xml:space="preserve">Las </w:t>
      </w:r>
      <w:r>
        <w:rPr>
          <w:rFonts w:ascii="Arial" w:hAnsi="Arial" w:cs="Arial"/>
          <w:b/>
          <w:bCs/>
          <w:color w:val="000000" w:themeColor="text1"/>
          <w:sz w:val="28"/>
          <w:szCs w:val="28"/>
          <w:lang w:val="es-ES"/>
        </w:rPr>
        <w:t>D</w:t>
      </w:r>
      <w:r w:rsidRPr="008D6CCE">
        <w:rPr>
          <w:rFonts w:ascii="Arial" w:hAnsi="Arial" w:cs="Arial"/>
          <w:b/>
          <w:bCs/>
          <w:color w:val="000000" w:themeColor="text1"/>
          <w:sz w:val="28"/>
          <w:szCs w:val="28"/>
          <w:lang w:val="es-ES"/>
        </w:rPr>
        <w:t>ecisiones de Tyler</w:t>
      </w:r>
    </w:p>
    <w:p w14:paraId="6100DDA9" w14:textId="57268420" w:rsidR="008D6CCE" w:rsidRDefault="008D6CCE" w:rsidP="008D6CCE">
      <w:pPr>
        <w:spacing w:afterLines="100" w:after="240" w:line="276" w:lineRule="auto"/>
        <w:ind w:left="-634" w:right="-720"/>
        <w:rPr>
          <w:rFonts w:ascii="Arial" w:hAnsi="Arial" w:cs="Arial"/>
          <w:color w:val="000000" w:themeColor="text1"/>
          <w:lang w:val="es-ES"/>
        </w:rPr>
      </w:pPr>
      <w:r w:rsidRPr="008D6CCE">
        <w:rPr>
          <w:rFonts w:ascii="Arial" w:hAnsi="Arial" w:cs="Arial"/>
          <w:color w:val="000000" w:themeColor="text1"/>
          <w:lang w:val="es-ES"/>
        </w:rPr>
        <w:t xml:space="preserve">Con la esperanza de dejar pocas dudas de que la crisis estaba bajo control, que el gobierno estadounidense continuaría funcionando bien, que el país estaba en buenas manos y que habría una transición ordenada del poder, el vicepresidente John Tyler dio los siguientes </w:t>
      </w:r>
      <w:r w:rsidR="0071641D" w:rsidRPr="008D6CCE">
        <w:rPr>
          <w:rFonts w:ascii="Arial" w:hAnsi="Arial" w:cs="Arial"/>
          <w:color w:val="000000" w:themeColor="text1"/>
          <w:lang w:val="es-ES"/>
        </w:rPr>
        <w:t>pasos:</w:t>
      </w:r>
    </w:p>
    <w:p w14:paraId="2F017AE9" w14:textId="0C448D60" w:rsidR="0071641D" w:rsidRPr="0071641D" w:rsidRDefault="0071641D" w:rsidP="0071641D">
      <w:pPr>
        <w:pStyle w:val="ListParagraph"/>
        <w:numPr>
          <w:ilvl w:val="0"/>
          <w:numId w:val="7"/>
        </w:numPr>
        <w:spacing w:afterLines="50" w:after="120"/>
        <w:ind w:right="-720"/>
        <w:rPr>
          <w:rFonts w:ascii="Arial" w:hAnsi="Arial" w:cs="Arial"/>
          <w:color w:val="000000" w:themeColor="text1"/>
          <w:lang w:val="es-ES"/>
        </w:rPr>
      </w:pPr>
      <w:r w:rsidRPr="0071641D">
        <w:rPr>
          <w:rFonts w:ascii="Arial" w:hAnsi="Arial" w:cs="Arial"/>
          <w:color w:val="000000" w:themeColor="text1"/>
          <w:lang w:val="es-ES"/>
        </w:rPr>
        <w:t>Regresó a Washington casi de inmediato con dos de sus hijos llegando el 6 de abril.</w:t>
      </w:r>
    </w:p>
    <w:p w14:paraId="66D50A0B" w14:textId="14E3065C" w:rsidR="0071641D" w:rsidRPr="0071641D" w:rsidRDefault="0071641D" w:rsidP="0071641D">
      <w:pPr>
        <w:pStyle w:val="ListParagraph"/>
        <w:numPr>
          <w:ilvl w:val="0"/>
          <w:numId w:val="7"/>
        </w:numPr>
        <w:spacing w:afterLines="50" w:after="120"/>
        <w:ind w:right="-720"/>
        <w:rPr>
          <w:rFonts w:ascii="Arial" w:hAnsi="Arial" w:cs="Arial"/>
          <w:color w:val="000000" w:themeColor="text1"/>
          <w:lang w:val="es-ES"/>
        </w:rPr>
      </w:pPr>
      <w:r w:rsidRPr="0071641D">
        <w:rPr>
          <w:rFonts w:ascii="Arial" w:hAnsi="Arial" w:cs="Arial"/>
          <w:color w:val="000000" w:themeColor="text1"/>
          <w:lang w:val="es-ES"/>
        </w:rPr>
        <w:t>Inmediatamente hizo que un juez federal administrara el juramento presidencial</w:t>
      </w:r>
    </w:p>
    <w:p w14:paraId="15EF3A31" w14:textId="33DCF64A" w:rsidR="0071641D" w:rsidRPr="0071641D" w:rsidRDefault="0071641D" w:rsidP="0071641D">
      <w:pPr>
        <w:pStyle w:val="ListParagraph"/>
        <w:numPr>
          <w:ilvl w:val="0"/>
          <w:numId w:val="7"/>
        </w:numPr>
        <w:spacing w:afterLines="50" w:after="120"/>
        <w:ind w:right="-720"/>
        <w:rPr>
          <w:rFonts w:ascii="Arial" w:hAnsi="Arial" w:cs="Arial"/>
          <w:color w:val="000000" w:themeColor="text1"/>
          <w:lang w:val="es-ES"/>
        </w:rPr>
      </w:pPr>
      <w:r w:rsidRPr="0071641D">
        <w:rPr>
          <w:rFonts w:ascii="Arial" w:hAnsi="Arial" w:cs="Arial"/>
          <w:color w:val="000000" w:themeColor="text1"/>
          <w:lang w:val="es-ES"/>
        </w:rPr>
        <w:t>Llamó a los miembros de su gabinete a una reunión.</w:t>
      </w:r>
    </w:p>
    <w:p w14:paraId="15981663" w14:textId="11746D4C" w:rsidR="0071641D" w:rsidRPr="0071641D" w:rsidRDefault="0071641D" w:rsidP="0071641D">
      <w:pPr>
        <w:pStyle w:val="ListParagraph"/>
        <w:numPr>
          <w:ilvl w:val="0"/>
          <w:numId w:val="7"/>
        </w:numPr>
        <w:spacing w:afterLines="50" w:after="120"/>
        <w:ind w:right="-720"/>
        <w:rPr>
          <w:rFonts w:ascii="Arial" w:hAnsi="Arial" w:cs="Arial"/>
          <w:color w:val="000000" w:themeColor="text1"/>
          <w:lang w:val="es-ES"/>
        </w:rPr>
      </w:pPr>
      <w:r w:rsidRPr="0071641D">
        <w:rPr>
          <w:rFonts w:ascii="Arial" w:hAnsi="Arial" w:cs="Arial"/>
          <w:color w:val="000000" w:themeColor="text1"/>
          <w:lang w:val="es-ES"/>
        </w:rPr>
        <w:t>Le dijo a su gabinete: "Yo, como presidente, seré responsable de mi administración".</w:t>
      </w:r>
    </w:p>
    <w:p w14:paraId="7BA792F1" w14:textId="2E6D83D1" w:rsidR="0071641D" w:rsidRPr="0071641D" w:rsidRDefault="0071641D" w:rsidP="0071641D">
      <w:pPr>
        <w:pStyle w:val="ListParagraph"/>
        <w:numPr>
          <w:ilvl w:val="0"/>
          <w:numId w:val="7"/>
        </w:numPr>
        <w:spacing w:afterLines="50" w:after="120"/>
        <w:ind w:right="-720"/>
        <w:rPr>
          <w:rFonts w:ascii="Arial" w:hAnsi="Arial" w:cs="Arial"/>
          <w:color w:val="000000" w:themeColor="text1"/>
          <w:lang w:val="es-ES"/>
        </w:rPr>
      </w:pPr>
      <w:r w:rsidRPr="0071641D">
        <w:rPr>
          <w:rFonts w:ascii="Arial" w:hAnsi="Arial" w:cs="Arial"/>
          <w:color w:val="000000" w:themeColor="text1"/>
          <w:lang w:val="es-ES"/>
        </w:rPr>
        <w:t>Pronunció un discurso inaugural el 14 de abril y se mudó a la Casa Blanca.</w:t>
      </w:r>
    </w:p>
    <w:p w14:paraId="1DC62C5D" w14:textId="77777777" w:rsidR="0071641D" w:rsidRPr="0071641D" w:rsidRDefault="0071641D" w:rsidP="0071641D">
      <w:pPr>
        <w:spacing w:afterLines="100" w:after="240" w:line="276" w:lineRule="auto"/>
        <w:ind w:left="-634" w:right="-720"/>
        <w:rPr>
          <w:rFonts w:ascii="Arial" w:hAnsi="Arial" w:cs="Arial"/>
          <w:color w:val="000000" w:themeColor="text1"/>
          <w:lang w:val="es-ES"/>
        </w:rPr>
      </w:pPr>
      <w:r w:rsidRPr="0071641D">
        <w:rPr>
          <w:rFonts w:ascii="Arial" w:hAnsi="Arial" w:cs="Arial"/>
          <w:color w:val="000000" w:themeColor="text1"/>
          <w:lang w:val="es-ES"/>
        </w:rPr>
        <w:lastRenderedPageBreak/>
        <w:t>La siguiente declaración apareció en el periódico New Your American el 16 de abril:</w:t>
      </w:r>
    </w:p>
    <w:p w14:paraId="6A8944D4" w14:textId="22123ED7" w:rsidR="0071641D" w:rsidRDefault="0071641D" w:rsidP="0071641D">
      <w:pPr>
        <w:spacing w:afterLines="100" w:after="240" w:line="276" w:lineRule="auto"/>
        <w:ind w:left="-634" w:right="-720" w:firstLine="634"/>
        <w:rPr>
          <w:rFonts w:ascii="Arial" w:hAnsi="Arial" w:cs="Arial"/>
          <w:i/>
          <w:iCs/>
          <w:color w:val="000000" w:themeColor="text1"/>
          <w:lang w:val="es-ES"/>
        </w:rPr>
      </w:pPr>
      <w:r w:rsidRPr="0071641D">
        <w:rPr>
          <w:rFonts w:ascii="Arial" w:hAnsi="Arial" w:cs="Arial"/>
          <w:i/>
          <w:iCs/>
          <w:color w:val="000000" w:themeColor="text1"/>
          <w:lang w:val="es-ES"/>
        </w:rPr>
        <w:t>"Es imposible para un estadounidense no sentirse ... un gran orgullo por la tranquilidad, el orden y, por así decirlo, la transición, por la cual un movimiento tan importante ha sido operado".</w:t>
      </w:r>
    </w:p>
    <w:p w14:paraId="3101855D" w14:textId="77777777" w:rsidR="0071641D" w:rsidRPr="0071641D" w:rsidRDefault="0071641D" w:rsidP="0071641D">
      <w:pPr>
        <w:spacing w:afterLines="100" w:after="240" w:line="276" w:lineRule="auto"/>
        <w:ind w:left="-634" w:right="-720" w:firstLine="634"/>
        <w:rPr>
          <w:rFonts w:ascii="Arial" w:hAnsi="Arial" w:cs="Arial"/>
          <w:i/>
          <w:iCs/>
          <w:color w:val="000000" w:themeColor="text1"/>
          <w:lang w:val="es-ES"/>
        </w:rPr>
      </w:pPr>
    </w:p>
    <w:p w14:paraId="6525072A" w14:textId="226610A9" w:rsidR="008D6CCE" w:rsidRDefault="0071641D" w:rsidP="0071641D">
      <w:pPr>
        <w:spacing w:afterLines="100" w:after="240" w:line="276" w:lineRule="auto"/>
        <w:ind w:left="-634" w:right="-720"/>
        <w:rPr>
          <w:rFonts w:ascii="Arial" w:hAnsi="Arial" w:cs="Arial"/>
          <w:color w:val="000000" w:themeColor="text1"/>
          <w:lang w:val="es-ES"/>
        </w:rPr>
      </w:pPr>
      <w:r w:rsidRPr="0071641D">
        <w:rPr>
          <w:rFonts w:ascii="Arial" w:hAnsi="Arial" w:cs="Arial"/>
          <w:color w:val="000000" w:themeColor="text1"/>
          <w:lang w:val="es-ES"/>
        </w:rPr>
        <w:t>Actuando con decisión, John Tyler se declaró Presidente de los Estados Unidos.</w:t>
      </w:r>
    </w:p>
    <w:p w14:paraId="4099EEFF" w14:textId="16B8FEBA" w:rsidR="0071641D" w:rsidRDefault="0071641D" w:rsidP="0071641D">
      <w:pPr>
        <w:spacing w:afterLines="100" w:after="240" w:line="276" w:lineRule="auto"/>
        <w:ind w:left="-634" w:right="-720"/>
        <w:rPr>
          <w:rFonts w:ascii="Arial" w:hAnsi="Arial" w:cs="Arial"/>
          <w:b/>
          <w:bCs/>
          <w:color w:val="C00000"/>
          <w:lang w:val="es-ES"/>
        </w:rPr>
      </w:pPr>
      <w:r w:rsidRPr="0090313E">
        <w:rPr>
          <w:noProof/>
        </w:rPr>
        <w:drawing>
          <wp:inline distT="0" distB="0" distL="0" distR="0" wp14:anchorId="2776FD67" wp14:editId="1AE41D81">
            <wp:extent cx="323850" cy="323850"/>
            <wp:effectExtent l="0" t="0" r="0" b="0"/>
            <wp:docPr id="8" name="Picture 8" descr="A drawing of 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850" cy="323850"/>
                    </a:xfrm>
                    <a:prstGeom prst="rect">
                      <a:avLst/>
                    </a:prstGeom>
                  </pic:spPr>
                </pic:pic>
              </a:graphicData>
            </a:graphic>
          </wp:inline>
        </w:drawing>
      </w:r>
      <w:r w:rsidRPr="0071641D">
        <w:rPr>
          <w:rFonts w:ascii="Arial" w:hAnsi="Arial" w:cs="Arial"/>
          <w:b/>
          <w:bCs/>
          <w:color w:val="C00000"/>
          <w:lang w:val="es-ES"/>
        </w:rPr>
        <w:t>¿Qué tan bien crees que Tyler manejó la emergencia? ¿Fueron sus acciones constitucionales?</w:t>
      </w:r>
    </w:p>
    <w:p w14:paraId="04F516E0" w14:textId="77777777" w:rsidR="00AC3D3F" w:rsidRPr="00AC3D3F" w:rsidRDefault="00AC3D3F" w:rsidP="00AC3D3F">
      <w:pPr>
        <w:spacing w:afterLines="100" w:after="240" w:line="276" w:lineRule="auto"/>
        <w:ind w:left="-634" w:right="-720"/>
        <w:rPr>
          <w:rFonts w:ascii="Arial" w:hAnsi="Arial" w:cs="Arial"/>
          <w:b/>
          <w:bCs/>
          <w:color w:val="000000" w:themeColor="text1"/>
          <w:lang w:val="es-ES"/>
        </w:rPr>
      </w:pPr>
      <w:r w:rsidRPr="00AC3D3F">
        <w:rPr>
          <w:rFonts w:ascii="Arial" w:hAnsi="Arial" w:cs="Arial"/>
          <w:b/>
          <w:bCs/>
          <w:color w:val="000000" w:themeColor="text1"/>
          <w:lang w:val="es-ES"/>
        </w:rPr>
        <w:t>¡Espere! ¿Qué pasa con el equilibrio de poder?</w:t>
      </w:r>
    </w:p>
    <w:p w14:paraId="497B4326" w14:textId="77777777" w:rsidR="00AC3D3F" w:rsidRPr="00AC3D3F" w:rsidRDefault="00AC3D3F" w:rsidP="00AC3D3F">
      <w:pPr>
        <w:spacing w:afterLines="100" w:after="240" w:line="276" w:lineRule="auto"/>
        <w:ind w:left="-634" w:right="-720"/>
        <w:rPr>
          <w:rFonts w:ascii="Arial" w:hAnsi="Arial" w:cs="Arial"/>
          <w:color w:val="000000" w:themeColor="text1"/>
          <w:lang w:val="es-ES"/>
        </w:rPr>
      </w:pPr>
      <w:r w:rsidRPr="00AC3D3F">
        <w:rPr>
          <w:rFonts w:ascii="Arial" w:hAnsi="Arial" w:cs="Arial"/>
          <w:color w:val="000000" w:themeColor="text1"/>
          <w:lang w:val="es-ES"/>
        </w:rPr>
        <w:t>Recuerde que hay tres ramas que conforman el gobierno federal: ejecutivo, legislativo y judicial. Los hombres que escribieron la Constitución separaron los poderes para que las ramas pudieran controlarse entre sí si aparecían abusos de poder. La emergencia que ahora enfrentaba el gobierno involucraba al poder ejecutivo. Cualquier decisión que tome John Tyler, o que finjas ser él, podría ser revisada por el Congreso.</w:t>
      </w:r>
    </w:p>
    <w:p w14:paraId="18CBF65A" w14:textId="77777777" w:rsidR="00AC3D3F" w:rsidRPr="00AC3D3F" w:rsidRDefault="00AC3D3F" w:rsidP="00AC3D3F">
      <w:pPr>
        <w:spacing w:afterLines="100" w:after="240" w:line="276" w:lineRule="auto"/>
        <w:ind w:left="-634" w:right="-720"/>
        <w:rPr>
          <w:rFonts w:ascii="Arial" w:hAnsi="Arial" w:cs="Arial"/>
          <w:color w:val="000000" w:themeColor="text1"/>
          <w:lang w:val="es-ES"/>
        </w:rPr>
      </w:pPr>
    </w:p>
    <w:p w14:paraId="63B6A399" w14:textId="77777777" w:rsidR="00AC3D3F" w:rsidRPr="00AC3D3F" w:rsidRDefault="00AC3D3F" w:rsidP="00AC3D3F">
      <w:pPr>
        <w:spacing w:afterLines="100" w:after="240" w:line="276" w:lineRule="auto"/>
        <w:ind w:left="-634" w:right="-720"/>
        <w:rPr>
          <w:rFonts w:ascii="Arial" w:hAnsi="Arial" w:cs="Arial"/>
          <w:color w:val="000000" w:themeColor="text1"/>
          <w:lang w:val="es-ES"/>
        </w:rPr>
      </w:pPr>
      <w:r w:rsidRPr="00AC3D3F">
        <w:rPr>
          <w:rFonts w:ascii="Arial" w:hAnsi="Arial" w:cs="Arial"/>
          <w:color w:val="000000" w:themeColor="text1"/>
          <w:lang w:val="es-ES"/>
        </w:rPr>
        <w:t>También debe tener en cuenta que las decisiones de John Tyler se basaron en parte en su interpretación del Artículo II, Sección 6, Cláusula 1. Como descubrió anteriormente, esa cláusula no estaba clara. ¿Qué pasaría si otros tuvieran diferentes interpretaciones?</w:t>
      </w:r>
    </w:p>
    <w:p w14:paraId="5210DB5E" w14:textId="089EF627" w:rsidR="0071641D" w:rsidRDefault="00AC3D3F" w:rsidP="00AC3D3F">
      <w:pPr>
        <w:spacing w:afterLines="100" w:after="240" w:line="276" w:lineRule="auto"/>
        <w:ind w:left="-634" w:right="-720"/>
        <w:rPr>
          <w:rFonts w:ascii="Arial" w:hAnsi="Arial" w:cs="Arial"/>
          <w:color w:val="000000" w:themeColor="text1"/>
          <w:lang w:val="es-ES"/>
        </w:rPr>
      </w:pPr>
      <w:r w:rsidRPr="00AC3D3F">
        <w:rPr>
          <w:rFonts w:ascii="Arial" w:hAnsi="Arial" w:cs="Arial"/>
          <w:color w:val="000000" w:themeColor="text1"/>
          <w:lang w:val="es-ES"/>
        </w:rPr>
        <w:t>Aquí está la interpretación del congresista y ex presidente John Quincy Adams:</w:t>
      </w:r>
    </w:p>
    <w:tbl>
      <w:tblPr>
        <w:tblStyle w:val="TableGrid"/>
        <w:tblW w:w="10265" w:type="dxa"/>
        <w:tblInd w:w="-634" w:type="dxa"/>
        <w:tblLook w:val="04A0" w:firstRow="1" w:lastRow="0" w:firstColumn="1" w:lastColumn="0" w:noHBand="0" w:noVBand="1"/>
      </w:tblPr>
      <w:tblGrid>
        <w:gridCol w:w="10265"/>
      </w:tblGrid>
      <w:tr w:rsidR="00AC3D3F" w14:paraId="29010430" w14:textId="77777777" w:rsidTr="00AC3D3F">
        <w:trPr>
          <w:trHeight w:val="1177"/>
        </w:trPr>
        <w:tc>
          <w:tcPr>
            <w:tcW w:w="10265" w:type="dxa"/>
            <w:shd w:val="clear" w:color="auto" w:fill="FFF2CC" w:themeFill="accent4" w:themeFillTint="33"/>
          </w:tcPr>
          <w:p w14:paraId="05856DD4" w14:textId="77777777" w:rsidR="00AC3D3F" w:rsidRPr="00AC3D3F" w:rsidRDefault="00AC3D3F" w:rsidP="00AC3D3F">
            <w:pPr>
              <w:spacing w:before="120" w:after="120" w:line="276" w:lineRule="auto"/>
              <w:rPr>
                <w:rFonts w:ascii="Arial" w:hAnsi="Arial" w:cs="Arial"/>
                <w:i/>
                <w:iCs/>
                <w:color w:val="000000" w:themeColor="text1"/>
                <w:lang w:val="es-ES"/>
              </w:rPr>
            </w:pPr>
            <w:r w:rsidRPr="00AC3D3F">
              <w:rPr>
                <w:rFonts w:ascii="Arial" w:hAnsi="Arial" w:cs="Arial"/>
                <w:i/>
                <w:iCs/>
                <w:color w:val="000000" w:themeColor="text1"/>
                <w:lang w:val="es-ES"/>
              </w:rPr>
              <w:t>"... [La interpretación de Tyler de la Constitución] es una construcción en violación directa tanto de la gramática como del contexto de la Constitución, que confiere al Vicepresidente, por el fallecimiento del Presidente, no el cargo, sino los poderes y deberes de dicha oficina ".</w:t>
            </w:r>
          </w:p>
          <w:p w14:paraId="731C8AAD" w14:textId="6AD30CC5" w:rsidR="00AC3D3F" w:rsidRPr="00AC3D3F" w:rsidRDefault="00AC3D3F" w:rsidP="00AC3D3F">
            <w:pPr>
              <w:tabs>
                <w:tab w:val="left" w:pos="1287"/>
              </w:tabs>
              <w:rPr>
                <w:rFonts w:ascii="Arial" w:hAnsi="Arial" w:cs="Arial"/>
                <w:lang w:val="es-ES"/>
              </w:rPr>
            </w:pPr>
          </w:p>
        </w:tc>
      </w:tr>
    </w:tbl>
    <w:p w14:paraId="21246DCB" w14:textId="53A1AB30" w:rsidR="0071641D" w:rsidRDefault="0071641D" w:rsidP="00AC3D3F">
      <w:pPr>
        <w:spacing w:afterLines="100" w:after="240" w:line="276" w:lineRule="auto"/>
        <w:ind w:left="-634" w:right="-720"/>
        <w:rPr>
          <w:rFonts w:ascii="Arial" w:hAnsi="Arial" w:cs="Arial"/>
          <w:color w:val="000000" w:themeColor="text1"/>
          <w:lang w:val="es-ES"/>
        </w:rPr>
      </w:pPr>
    </w:p>
    <w:p w14:paraId="7C31337D" w14:textId="7E6847F0" w:rsidR="00AC3D3F" w:rsidRDefault="00AC3D3F" w:rsidP="00AC3D3F">
      <w:pPr>
        <w:spacing w:afterLines="100" w:after="240" w:line="276" w:lineRule="auto"/>
        <w:ind w:left="-634" w:right="-720"/>
        <w:rPr>
          <w:rFonts w:ascii="Arial" w:hAnsi="Arial" w:cs="Arial"/>
          <w:color w:val="000000" w:themeColor="text1"/>
          <w:lang w:val="es-ES"/>
        </w:rPr>
      </w:pPr>
      <w:r w:rsidRPr="00AC3D3F">
        <w:rPr>
          <w:rFonts w:ascii="Arial" w:hAnsi="Arial" w:cs="Arial"/>
          <w:color w:val="000000" w:themeColor="text1"/>
          <w:lang w:val="es-ES"/>
        </w:rPr>
        <w:t>Mientras que otros estuvieron de acuerdo con la interpretación de Adams, la Cámara votó 38-8 para llamar a Tyler "Presidente de los Estados Unidos". La nación ahora tenía un presidente y un precedente.</w:t>
      </w:r>
    </w:p>
    <w:p w14:paraId="0E8BA49A" w14:textId="77777777" w:rsidR="00AC3D3F" w:rsidRDefault="00AC3D3F" w:rsidP="00AC3D3F">
      <w:pPr>
        <w:spacing w:afterLines="100" w:after="240" w:line="276" w:lineRule="auto"/>
        <w:ind w:left="-634" w:right="-720"/>
        <w:rPr>
          <w:rFonts w:ascii="Arial" w:hAnsi="Arial" w:cs="Arial"/>
          <w:b/>
          <w:bCs/>
          <w:color w:val="000000" w:themeColor="text1"/>
          <w:lang w:val="es-ES"/>
        </w:rPr>
      </w:pPr>
    </w:p>
    <w:p w14:paraId="24E860B8" w14:textId="77777777" w:rsidR="00AC3D3F" w:rsidRDefault="00AC3D3F" w:rsidP="00AC3D3F">
      <w:pPr>
        <w:spacing w:afterLines="100" w:after="240" w:line="276" w:lineRule="auto"/>
        <w:ind w:left="-634" w:right="-720"/>
        <w:rPr>
          <w:rFonts w:ascii="Arial" w:hAnsi="Arial" w:cs="Arial"/>
          <w:b/>
          <w:bCs/>
          <w:color w:val="000000" w:themeColor="text1"/>
          <w:lang w:val="es-ES"/>
        </w:rPr>
      </w:pPr>
    </w:p>
    <w:p w14:paraId="019CB282" w14:textId="1E3651AF" w:rsidR="00AC3D3F" w:rsidRDefault="00AC3D3F" w:rsidP="00AC3D3F">
      <w:pPr>
        <w:spacing w:afterLines="100" w:after="240" w:line="276" w:lineRule="auto"/>
        <w:ind w:left="-634" w:right="-720"/>
        <w:rPr>
          <w:rFonts w:ascii="Arial" w:hAnsi="Arial" w:cs="Arial"/>
          <w:b/>
          <w:bCs/>
          <w:color w:val="000000" w:themeColor="text1"/>
          <w:lang w:val="es-ES"/>
        </w:rPr>
      </w:pPr>
      <w:r w:rsidRPr="00AC3D3F">
        <w:rPr>
          <w:rFonts w:ascii="Arial" w:hAnsi="Arial" w:cs="Arial"/>
          <w:b/>
          <w:bCs/>
          <w:color w:val="000000" w:themeColor="text1"/>
          <w:lang w:val="es-ES"/>
        </w:rPr>
        <w:lastRenderedPageBreak/>
        <w:t xml:space="preserve">Una </w:t>
      </w:r>
      <w:r>
        <w:rPr>
          <w:rFonts w:ascii="Arial" w:hAnsi="Arial" w:cs="Arial"/>
          <w:b/>
          <w:bCs/>
          <w:color w:val="000000" w:themeColor="text1"/>
          <w:lang w:val="es-ES"/>
        </w:rPr>
        <w:t>P</w:t>
      </w:r>
      <w:r w:rsidRPr="00AC3D3F">
        <w:rPr>
          <w:rFonts w:ascii="Arial" w:hAnsi="Arial" w:cs="Arial"/>
          <w:b/>
          <w:bCs/>
          <w:color w:val="000000" w:themeColor="text1"/>
          <w:lang w:val="es-ES"/>
        </w:rPr>
        <w:t xml:space="preserve">regunta </w:t>
      </w:r>
      <w:r>
        <w:rPr>
          <w:rFonts w:ascii="Arial" w:hAnsi="Arial" w:cs="Arial"/>
          <w:b/>
          <w:bCs/>
          <w:color w:val="000000" w:themeColor="text1"/>
          <w:lang w:val="es-ES"/>
        </w:rPr>
        <w:t>P</w:t>
      </w:r>
      <w:r w:rsidRPr="00AC3D3F">
        <w:rPr>
          <w:rFonts w:ascii="Arial" w:hAnsi="Arial" w:cs="Arial"/>
          <w:b/>
          <w:bCs/>
          <w:color w:val="000000" w:themeColor="text1"/>
          <w:lang w:val="es-ES"/>
        </w:rPr>
        <w:t>ersistente</w:t>
      </w:r>
    </w:p>
    <w:p w14:paraId="31EB92FD" w14:textId="5B6E9A02" w:rsidR="00AC3D3F" w:rsidRDefault="00AC3D3F" w:rsidP="00AC3D3F">
      <w:pPr>
        <w:spacing w:afterLines="100" w:after="240" w:line="276" w:lineRule="auto"/>
        <w:ind w:left="-634" w:right="-720"/>
        <w:rPr>
          <w:rFonts w:ascii="Arial" w:hAnsi="Arial" w:cs="Arial"/>
          <w:color w:val="000000" w:themeColor="text1"/>
          <w:lang w:val="es-ES"/>
        </w:rPr>
      </w:pPr>
      <w:r w:rsidRPr="00AC3D3F">
        <w:rPr>
          <w:rFonts w:ascii="Arial" w:hAnsi="Arial" w:cs="Arial"/>
          <w:color w:val="000000" w:themeColor="text1"/>
          <w:lang w:val="es-ES"/>
        </w:rPr>
        <w:t>¿Qué sucede si surge un tipo diferente de emergencia presidencial, por ejemplo? un presidente exhibe una "incapacidad" o "discapacidad"? ¿Lo que pasa? ¿El Artículo II, Sección 6, Cláusula 1 ofrece una buena orientación?</w:t>
      </w:r>
    </w:p>
    <w:p w14:paraId="3D172DB2" w14:textId="29FA0590" w:rsidR="00AC3D3F" w:rsidRDefault="00E7333A" w:rsidP="00AC3D3F">
      <w:pPr>
        <w:spacing w:afterLines="100" w:after="240" w:line="276" w:lineRule="auto"/>
        <w:ind w:left="-634" w:right="-720"/>
        <w:rPr>
          <w:rFonts w:ascii="Arial" w:hAnsi="Arial" w:cs="Arial"/>
          <w:b/>
          <w:bCs/>
          <w:color w:val="000000" w:themeColor="text1"/>
          <w:lang w:val="es-ES"/>
        </w:rPr>
      </w:pPr>
      <w:r w:rsidRPr="00E7333A">
        <w:rPr>
          <w:rFonts w:ascii="Arial" w:hAnsi="Arial" w:cs="Arial"/>
          <w:b/>
          <w:bCs/>
          <w:color w:val="000000" w:themeColor="text1"/>
          <w:lang w:val="es-ES"/>
        </w:rPr>
        <w:t xml:space="preserve">Lo </w:t>
      </w:r>
      <w:r>
        <w:rPr>
          <w:rFonts w:ascii="Arial" w:hAnsi="Arial" w:cs="Arial"/>
          <w:b/>
          <w:bCs/>
          <w:color w:val="000000" w:themeColor="text1"/>
          <w:lang w:val="es-ES"/>
        </w:rPr>
        <w:t>Q</w:t>
      </w:r>
      <w:r w:rsidRPr="00E7333A">
        <w:rPr>
          <w:rFonts w:ascii="Arial" w:hAnsi="Arial" w:cs="Arial"/>
          <w:b/>
          <w:bCs/>
          <w:color w:val="000000" w:themeColor="text1"/>
          <w:lang w:val="es-ES"/>
        </w:rPr>
        <w:t xml:space="preserve">ue </w:t>
      </w:r>
      <w:r>
        <w:rPr>
          <w:rFonts w:ascii="Arial" w:hAnsi="Arial" w:cs="Arial"/>
          <w:b/>
          <w:bCs/>
          <w:color w:val="000000" w:themeColor="text1"/>
          <w:lang w:val="es-ES"/>
        </w:rPr>
        <w:t>S</w:t>
      </w:r>
      <w:r w:rsidRPr="00E7333A">
        <w:rPr>
          <w:rFonts w:ascii="Arial" w:hAnsi="Arial" w:cs="Arial"/>
          <w:b/>
          <w:bCs/>
          <w:color w:val="000000" w:themeColor="text1"/>
          <w:lang w:val="es-ES"/>
        </w:rPr>
        <w:t>iguió: 7-1-6-3 luego 25</w:t>
      </w:r>
    </w:p>
    <w:p w14:paraId="3BE60AB2" w14:textId="77777777" w:rsidR="00E7333A" w:rsidRPr="00E7333A" w:rsidRDefault="00E7333A" w:rsidP="00E7333A">
      <w:pPr>
        <w:spacing w:afterLines="100" w:after="240" w:line="276" w:lineRule="auto"/>
        <w:ind w:left="-634" w:right="-720"/>
        <w:rPr>
          <w:rFonts w:ascii="Arial" w:hAnsi="Arial" w:cs="Arial"/>
          <w:color w:val="000000" w:themeColor="text1"/>
          <w:lang w:val="es-ES"/>
        </w:rPr>
      </w:pPr>
      <w:r w:rsidRPr="00E7333A">
        <w:rPr>
          <w:rFonts w:ascii="Arial" w:hAnsi="Arial" w:cs="Arial"/>
          <w:color w:val="000000" w:themeColor="text1"/>
          <w:lang w:val="es-ES"/>
        </w:rPr>
        <w:t>No hay tiempo suficiente para examinar todas las emergencias ejecutivas que ocurrieron desde 1841 hasta el presente, pero aquí hay una descripción general rápida si está interesado en hacer un seguimiento:</w:t>
      </w:r>
    </w:p>
    <w:p w14:paraId="03352AD4" w14:textId="369196E1" w:rsidR="00E7333A" w:rsidRPr="00E7333A" w:rsidRDefault="00E7333A" w:rsidP="00E7333A">
      <w:pPr>
        <w:spacing w:afterLines="100" w:after="240" w:line="276" w:lineRule="auto"/>
        <w:ind w:left="-634" w:right="-720"/>
        <w:rPr>
          <w:rFonts w:ascii="Arial" w:hAnsi="Arial" w:cs="Arial"/>
          <w:color w:val="000000" w:themeColor="text1"/>
          <w:lang w:val="es-ES"/>
        </w:rPr>
      </w:pPr>
      <w:r w:rsidRPr="00E7333A">
        <w:rPr>
          <w:rFonts w:ascii="Arial" w:hAnsi="Arial" w:cs="Arial"/>
          <w:color w:val="000000" w:themeColor="text1"/>
          <w:lang w:val="es-ES"/>
        </w:rPr>
        <w:t xml:space="preserve">Otros </w:t>
      </w:r>
      <w:r w:rsidRPr="00E7333A">
        <w:rPr>
          <w:rFonts w:ascii="Arial" w:hAnsi="Arial" w:cs="Arial"/>
          <w:b/>
          <w:bCs/>
          <w:color w:val="000000" w:themeColor="text1"/>
          <w:u w:val="single"/>
          <w:lang w:val="es-ES"/>
        </w:rPr>
        <w:t>siete</w:t>
      </w:r>
      <w:r w:rsidRPr="00E7333A">
        <w:rPr>
          <w:rFonts w:ascii="Arial" w:hAnsi="Arial" w:cs="Arial"/>
          <w:b/>
          <w:bCs/>
          <w:color w:val="000000" w:themeColor="text1"/>
          <w:lang w:val="es-ES"/>
        </w:rPr>
        <w:t xml:space="preserve"> </w:t>
      </w:r>
      <w:r w:rsidRPr="00E7333A">
        <w:rPr>
          <w:rFonts w:ascii="Arial" w:hAnsi="Arial" w:cs="Arial"/>
          <w:color w:val="000000" w:themeColor="text1"/>
          <w:lang w:val="es-ES"/>
        </w:rPr>
        <w:t>presidentes desde William Henry Harrison murieron mientras estaba en el cargo. En cada ocasión, el precedente de Tyler influyó en las decisiones y las acciones tomadas.</w:t>
      </w:r>
    </w:p>
    <w:p w14:paraId="29B8CA87" w14:textId="3613419D"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Zachary Taylor</w:t>
      </w:r>
    </w:p>
    <w:p w14:paraId="313E69C6" w14:textId="49744EC1"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Abraham Lincoln</w:t>
      </w:r>
    </w:p>
    <w:p w14:paraId="426C9B69" w14:textId="37E58865"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James Garfield</w:t>
      </w:r>
    </w:p>
    <w:p w14:paraId="5B92D3C0" w14:textId="52EA6FE3"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William McKinley</w:t>
      </w:r>
    </w:p>
    <w:p w14:paraId="2AD246F7" w14:textId="62673AC8"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Warren Harding</w:t>
      </w:r>
    </w:p>
    <w:p w14:paraId="5FF93FE1" w14:textId="3D081904"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Franklin Delano Roosevelt</w:t>
      </w:r>
    </w:p>
    <w:p w14:paraId="2DD9590E" w14:textId="55ADF221" w:rsid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John Kennedy</w:t>
      </w:r>
    </w:p>
    <w:p w14:paraId="776BB87C" w14:textId="77777777" w:rsidR="00E7333A" w:rsidRPr="00E7333A" w:rsidRDefault="00E7333A" w:rsidP="00E7333A">
      <w:pPr>
        <w:spacing w:afterLines="100" w:after="240" w:line="276" w:lineRule="auto"/>
        <w:ind w:left="-630" w:right="-720"/>
        <w:rPr>
          <w:rFonts w:ascii="Arial" w:hAnsi="Arial" w:cs="Arial"/>
          <w:color w:val="000000" w:themeColor="text1"/>
          <w:lang w:val="es-ES"/>
        </w:rPr>
      </w:pPr>
      <w:r w:rsidRPr="00E7333A">
        <w:rPr>
          <w:rFonts w:ascii="Arial" w:hAnsi="Arial" w:cs="Arial"/>
          <w:b/>
          <w:bCs/>
          <w:color w:val="000000" w:themeColor="text1"/>
          <w:u w:val="single"/>
          <w:lang w:val="es-ES"/>
        </w:rPr>
        <w:t>Un</w:t>
      </w:r>
      <w:r w:rsidRPr="00E7333A">
        <w:rPr>
          <w:rFonts w:ascii="Arial" w:hAnsi="Arial" w:cs="Arial"/>
          <w:b/>
          <w:bCs/>
          <w:color w:val="000000" w:themeColor="text1"/>
          <w:lang w:val="es-ES"/>
        </w:rPr>
        <w:t xml:space="preserve"> </w:t>
      </w:r>
      <w:r w:rsidRPr="00E7333A">
        <w:rPr>
          <w:rFonts w:ascii="Arial" w:hAnsi="Arial" w:cs="Arial"/>
          <w:color w:val="000000" w:themeColor="text1"/>
          <w:lang w:val="es-ES"/>
        </w:rPr>
        <w:t>presidente renunció.</w:t>
      </w:r>
    </w:p>
    <w:p w14:paraId="7A9177A9" w14:textId="23F2CF06"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Richard Nixon</w:t>
      </w:r>
    </w:p>
    <w:p w14:paraId="39A89019" w14:textId="77777777" w:rsidR="00E7333A" w:rsidRPr="00E7333A" w:rsidRDefault="00E7333A" w:rsidP="00E7333A">
      <w:pPr>
        <w:spacing w:afterLines="100" w:after="240" w:line="276" w:lineRule="auto"/>
        <w:ind w:left="-630" w:right="-720"/>
        <w:rPr>
          <w:rFonts w:ascii="Arial" w:hAnsi="Arial" w:cs="Arial"/>
          <w:color w:val="000000" w:themeColor="text1"/>
          <w:lang w:val="es-ES"/>
        </w:rPr>
      </w:pPr>
      <w:r w:rsidRPr="00E7333A">
        <w:rPr>
          <w:rFonts w:ascii="Arial" w:hAnsi="Arial" w:cs="Arial"/>
          <w:b/>
          <w:bCs/>
          <w:color w:val="000000" w:themeColor="text1"/>
          <w:u w:val="single"/>
          <w:lang w:val="es-ES"/>
        </w:rPr>
        <w:t>Seis</w:t>
      </w:r>
      <w:r w:rsidRPr="00E7333A">
        <w:rPr>
          <w:rFonts w:ascii="Arial" w:hAnsi="Arial" w:cs="Arial"/>
          <w:b/>
          <w:bCs/>
          <w:color w:val="000000" w:themeColor="text1"/>
          <w:lang w:val="es-ES"/>
        </w:rPr>
        <w:t xml:space="preserve"> </w:t>
      </w:r>
      <w:r w:rsidRPr="00E7333A">
        <w:rPr>
          <w:rFonts w:ascii="Arial" w:hAnsi="Arial" w:cs="Arial"/>
          <w:color w:val="000000" w:themeColor="text1"/>
          <w:lang w:val="es-ES"/>
        </w:rPr>
        <w:t>presidentes (al menos) fueron discapacitados por períodos de tiempo variables, incluido Woodrow Wilson, cuya discapacidad duró 180 días. En algunos casos, los estadounidenses desconocen las discapacidades.</w:t>
      </w:r>
    </w:p>
    <w:p w14:paraId="12ACD2BF" w14:textId="23DD4F3E"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Abraham Lincoln</w:t>
      </w:r>
    </w:p>
    <w:p w14:paraId="0B1D9DB1" w14:textId="61329C68"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James Garfield</w:t>
      </w:r>
    </w:p>
    <w:p w14:paraId="0A373A8A" w14:textId="383B8E9B"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Woodrow Wilson</w:t>
      </w:r>
    </w:p>
    <w:p w14:paraId="03CD6C32" w14:textId="08881D22"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Franklin Roosevelt</w:t>
      </w:r>
    </w:p>
    <w:p w14:paraId="7ABC6625" w14:textId="633C6178"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Dwight Eisenhower</w:t>
      </w:r>
    </w:p>
    <w:p w14:paraId="28A78B2F" w14:textId="0DF0C3AA"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Lyndon Johnson</w:t>
      </w:r>
    </w:p>
    <w:p w14:paraId="3E9359B9" w14:textId="77777777" w:rsidR="00E7333A" w:rsidRPr="00E7333A" w:rsidRDefault="00E7333A" w:rsidP="00E7333A">
      <w:pPr>
        <w:spacing w:afterLines="100" w:after="240" w:line="276" w:lineRule="auto"/>
        <w:ind w:left="-630" w:right="-720"/>
        <w:rPr>
          <w:rFonts w:ascii="Arial" w:hAnsi="Arial" w:cs="Arial"/>
          <w:color w:val="000000" w:themeColor="text1"/>
          <w:lang w:val="es-ES"/>
        </w:rPr>
      </w:pPr>
      <w:r w:rsidRPr="00E7333A">
        <w:rPr>
          <w:rFonts w:ascii="Arial" w:hAnsi="Arial" w:cs="Arial"/>
          <w:b/>
          <w:bCs/>
          <w:color w:val="000000" w:themeColor="text1"/>
          <w:u w:val="single"/>
          <w:lang w:val="es-ES"/>
        </w:rPr>
        <w:t>Tres</w:t>
      </w:r>
      <w:r w:rsidRPr="00E7333A">
        <w:rPr>
          <w:rFonts w:ascii="Arial" w:hAnsi="Arial" w:cs="Arial"/>
          <w:color w:val="000000" w:themeColor="text1"/>
          <w:lang w:val="es-ES"/>
        </w:rPr>
        <w:t xml:space="preserve"> presidentes entregaron voluntariamente los deberes de la Presidencia por razones relativamente menores.</w:t>
      </w:r>
    </w:p>
    <w:p w14:paraId="35E5EB45" w14:textId="2B94C497"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Ronald Reagan (se sometió a anestesia para una cirugía de colon)</w:t>
      </w:r>
    </w:p>
    <w:p w14:paraId="507F8078" w14:textId="1E2BE97D"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George W. Bush dos veces (se sometió a anestesia por colonoscopias)</w:t>
      </w:r>
    </w:p>
    <w:p w14:paraId="46706398" w14:textId="77777777" w:rsidR="00E7333A" w:rsidRPr="00E7333A" w:rsidRDefault="00E7333A" w:rsidP="00E7333A">
      <w:pPr>
        <w:spacing w:afterLines="100" w:after="240" w:line="276" w:lineRule="auto"/>
        <w:ind w:left="-630" w:right="-720"/>
        <w:rPr>
          <w:rFonts w:ascii="Arial" w:hAnsi="Arial" w:cs="Arial"/>
          <w:b/>
          <w:bCs/>
          <w:color w:val="000000" w:themeColor="text1"/>
          <w:lang w:val="es-ES"/>
        </w:rPr>
      </w:pPr>
      <w:r w:rsidRPr="00E7333A">
        <w:rPr>
          <w:rFonts w:ascii="Arial" w:hAnsi="Arial" w:cs="Arial"/>
          <w:b/>
          <w:bCs/>
          <w:color w:val="000000" w:themeColor="text1"/>
          <w:lang w:val="es-ES"/>
        </w:rPr>
        <w:lastRenderedPageBreak/>
        <w:t>Veinticinco</w:t>
      </w:r>
    </w:p>
    <w:p w14:paraId="60A99C8D" w14:textId="77777777" w:rsidR="00E7333A" w:rsidRPr="00E7333A" w:rsidRDefault="00E7333A" w:rsidP="00E7333A">
      <w:pPr>
        <w:spacing w:afterLines="100" w:after="240" w:line="276" w:lineRule="auto"/>
        <w:ind w:left="-630" w:right="-720"/>
        <w:rPr>
          <w:rFonts w:ascii="Arial" w:hAnsi="Arial" w:cs="Arial"/>
          <w:color w:val="000000" w:themeColor="text1"/>
          <w:lang w:val="es-ES"/>
        </w:rPr>
      </w:pPr>
      <w:r w:rsidRPr="00E7333A">
        <w:rPr>
          <w:rFonts w:ascii="Arial" w:hAnsi="Arial" w:cs="Arial"/>
          <w:color w:val="000000" w:themeColor="text1"/>
          <w:lang w:val="es-ES"/>
        </w:rPr>
        <w:t>Tras el asesinato del presidente Kennedy, los estados ratificaron la Vigésima Quinta Enmienda a la Constitución de los Estados Unidos en 1967 (lea aquí). Su propósito es eliminar las incertidumbres en torno al Artículo II, Sección 6, Cláusula. Se espera que este cambio en nuestra Constitución (otro ejemplo de un gobierno dinámico)</w:t>
      </w:r>
    </w:p>
    <w:p w14:paraId="65E7C15C" w14:textId="5D00BF0A" w:rsidR="00E7333A" w:rsidRPr="00E7333A" w:rsidRDefault="00E7333A" w:rsidP="00E7333A">
      <w:pPr>
        <w:pStyle w:val="ListParagraph"/>
        <w:numPr>
          <w:ilvl w:val="0"/>
          <w:numId w:val="13"/>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mejorar la manera en que se manejan las futuras emergencias presidenciales;</w:t>
      </w:r>
    </w:p>
    <w:p w14:paraId="72E8BA95" w14:textId="184DABA5" w:rsidR="00E7333A" w:rsidRDefault="00E7333A" w:rsidP="00E7333A">
      <w:pPr>
        <w:pStyle w:val="ListParagraph"/>
        <w:numPr>
          <w:ilvl w:val="0"/>
          <w:numId w:val="13"/>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y permitir que el gobierno funcione de manera dinámica que minimice los peligros que crean las crisis al permitir y restringir el cambio de manera "correcta".</w:t>
      </w:r>
    </w:p>
    <w:p w14:paraId="7E2EA8BC" w14:textId="77777777" w:rsidR="00E7333A" w:rsidRDefault="00E7333A" w:rsidP="00E7333A">
      <w:pPr>
        <w:spacing w:afterLines="100" w:after="240" w:line="276" w:lineRule="auto"/>
        <w:ind w:left="-630" w:right="-720"/>
        <w:rPr>
          <w:rFonts w:ascii="Arial" w:hAnsi="Arial" w:cs="Arial"/>
          <w:color w:val="000000" w:themeColor="text1"/>
          <w:lang w:val="es-ES"/>
        </w:rPr>
      </w:pPr>
    </w:p>
    <w:p w14:paraId="3C36B43E" w14:textId="5F0C285C" w:rsidR="00E7333A" w:rsidRPr="00E7333A" w:rsidRDefault="00E7333A" w:rsidP="00E7333A">
      <w:pPr>
        <w:spacing w:afterLines="100" w:after="240" w:line="276" w:lineRule="auto"/>
        <w:ind w:left="-630" w:right="-720"/>
        <w:jc w:val="center"/>
        <w:rPr>
          <w:rFonts w:ascii="Arial" w:hAnsi="Arial" w:cs="Arial"/>
          <w:b/>
          <w:bCs/>
          <w:color w:val="000000" w:themeColor="text1"/>
          <w:lang w:val="es-ES"/>
        </w:rPr>
      </w:pPr>
      <w:r w:rsidRPr="00E7333A">
        <w:rPr>
          <w:rFonts w:ascii="Arial" w:hAnsi="Arial" w:cs="Arial"/>
          <w:b/>
          <w:bCs/>
          <w:color w:val="000000" w:themeColor="text1"/>
          <w:lang w:val="es-ES"/>
        </w:rPr>
        <w:t>Referencias (para lectura adicional)</w:t>
      </w:r>
    </w:p>
    <w:p w14:paraId="19AD79D4" w14:textId="7958B3F1"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Cohen, Jared (2019). Presidentes accidentales: ocho hombres que cambiaron Estados Unidos.</w:t>
      </w:r>
    </w:p>
    <w:p w14:paraId="2F27828C" w14:textId="69C8BB54"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Coronavirus en los corredores del poder: ¿qué políticos y altos funcionarios tienen el coronavirus? Acceso en https://foreignpolicy.com/2020/03/18/coronavirus-corridors-power-which-world-leaders-have-covid-19/</w:t>
      </w:r>
    </w:p>
    <w:p w14:paraId="19C8081B" w14:textId="7031A673"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Feerick, John D. (1965) De Failing Hands: La historia de la sucesión presidencial</w:t>
      </w:r>
    </w:p>
    <w:p w14:paraId="29EBC615" w14:textId="39F9D80D"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Feerick, John D. (2014) La vigésima quinta enmienda: su historia completa y sus aplicaciones. (Tercera edicion)</w:t>
      </w:r>
    </w:p>
    <w:p w14:paraId="551AD80A" w14:textId="77777777" w:rsidR="00E7333A" w:rsidRPr="00E7333A" w:rsidRDefault="00E7333A" w:rsidP="00E7333A">
      <w:pPr>
        <w:spacing w:afterLines="100" w:after="240" w:line="276" w:lineRule="auto"/>
        <w:ind w:left="-630" w:right="-720"/>
        <w:jc w:val="center"/>
        <w:rPr>
          <w:rFonts w:ascii="Arial" w:hAnsi="Arial" w:cs="Arial"/>
          <w:b/>
          <w:bCs/>
          <w:color w:val="000000" w:themeColor="text1"/>
          <w:lang w:val="es-ES"/>
        </w:rPr>
      </w:pPr>
      <w:r w:rsidRPr="00E7333A">
        <w:rPr>
          <w:rFonts w:ascii="Arial" w:hAnsi="Arial" w:cs="Arial"/>
          <w:b/>
          <w:bCs/>
          <w:color w:val="000000" w:themeColor="text1"/>
          <w:lang w:val="es-ES"/>
        </w:rPr>
        <w:t>Películas y episodios de televisión sobre crisis ejecutivas</w:t>
      </w:r>
    </w:p>
    <w:p w14:paraId="01DECB42" w14:textId="2EA94828"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"25", el episodio final de la temporada 4 de la serie de televisión West Wing (disponible en Netflix)</w:t>
      </w:r>
    </w:p>
    <w:p w14:paraId="5B284B5D" w14:textId="5ECB8D08"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Air Force One</w:t>
      </w:r>
    </w:p>
    <w:p w14:paraId="33E004F5" w14:textId="018FD056"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disuasión</w:t>
      </w:r>
    </w:p>
    <w:p w14:paraId="342AF123" w14:textId="44D126AF"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El contendiente</w:t>
      </w:r>
    </w:p>
    <w:p w14:paraId="6E71A627" w14:textId="200EB01B"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El enemigo interno</w:t>
      </w:r>
    </w:p>
    <w:p w14:paraId="76BEA91D" w14:textId="53D86BBE" w:rsidR="00E7333A" w:rsidRPr="00E7333A" w:rsidRDefault="00E7333A" w:rsidP="00E7333A">
      <w:pPr>
        <w:pStyle w:val="ListParagraph"/>
        <w:numPr>
          <w:ilvl w:val="0"/>
          <w:numId w:val="9"/>
        </w:numPr>
        <w:spacing w:afterLines="100" w:after="240" w:line="276" w:lineRule="auto"/>
        <w:ind w:right="-720"/>
        <w:rPr>
          <w:rFonts w:ascii="Arial" w:hAnsi="Arial" w:cs="Arial"/>
          <w:color w:val="000000" w:themeColor="text1"/>
          <w:lang w:val="es-ES"/>
        </w:rPr>
      </w:pPr>
      <w:r w:rsidRPr="00E7333A">
        <w:rPr>
          <w:rFonts w:ascii="Arial" w:hAnsi="Arial" w:cs="Arial"/>
          <w:color w:val="000000" w:themeColor="text1"/>
          <w:lang w:val="es-ES"/>
        </w:rPr>
        <w:t>Por la luz temprana de Dawn</w:t>
      </w:r>
    </w:p>
    <w:sectPr w:rsidR="00E7333A" w:rsidRPr="00E7333A" w:rsidSect="008700E5">
      <w:footerReference w:type="default" r:id="rId11"/>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CA31F" w14:textId="77777777" w:rsidR="00367D4B" w:rsidRDefault="00367D4B" w:rsidP="00987EFF">
      <w:r>
        <w:separator/>
      </w:r>
    </w:p>
  </w:endnote>
  <w:endnote w:type="continuationSeparator" w:id="0">
    <w:p w14:paraId="3730D2FE" w14:textId="77777777" w:rsidR="00367D4B" w:rsidRDefault="00367D4B" w:rsidP="00987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3186F" w14:textId="77777777" w:rsidR="00390F2C" w:rsidRDefault="00390F2C" w:rsidP="00390F2C">
    <w:pPr>
      <w:pStyle w:val="Footer"/>
    </w:pPr>
    <w:r>
      <w:rPr>
        <w:noProof/>
      </w:rPr>
      <w:drawing>
        <wp:inline distT="0" distB="0" distL="0" distR="0" wp14:anchorId="636D1E5B" wp14:editId="6C328690">
          <wp:extent cx="838200" cy="295275"/>
          <wp:effectExtent l="0" t="0" r="0" b="9525"/>
          <wp:docPr id="6" name="Picture 6"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xml:space="preserve"> This work was developed by the University of Delaware’s Democracy Project. View Creative Commons Attributions at </w:t>
    </w:r>
    <w:hyperlink r:id="rId2" w:history="1">
      <w:r>
        <w:rPr>
          <w:rStyle w:val="Hyperlink"/>
        </w:rPr>
        <w:t>https://creativecommons.org/licenses/by-nc-sa/4.0/</w:t>
      </w:r>
    </w:hyperlink>
    <w:r>
      <w:t xml:space="preserve"> </w:t>
    </w:r>
  </w:p>
  <w:p w14:paraId="195E4492" w14:textId="77777777" w:rsidR="00390F2C" w:rsidRDefault="00390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11771" w14:textId="77777777" w:rsidR="00367D4B" w:rsidRDefault="00367D4B" w:rsidP="00987EFF">
      <w:r>
        <w:separator/>
      </w:r>
    </w:p>
  </w:footnote>
  <w:footnote w:type="continuationSeparator" w:id="0">
    <w:p w14:paraId="181C98AE" w14:textId="77777777" w:rsidR="00367D4B" w:rsidRDefault="00367D4B" w:rsidP="00987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5EA"/>
    <w:multiLevelType w:val="hybridMultilevel"/>
    <w:tmpl w:val="DBB2DFEA"/>
    <w:lvl w:ilvl="0" w:tplc="A33A6C5E">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15:restartNumberingAfterBreak="0">
    <w:nsid w:val="06884609"/>
    <w:multiLevelType w:val="hybridMultilevel"/>
    <w:tmpl w:val="0E64692C"/>
    <w:lvl w:ilvl="0" w:tplc="06821CFE">
      <w:start w:val="5"/>
      <w:numFmt w:val="bullet"/>
      <w:lvlText w:val="•"/>
      <w:lvlJc w:val="left"/>
      <w:pPr>
        <w:ind w:left="-544" w:hanging="360"/>
      </w:pPr>
      <w:rPr>
        <w:rFonts w:ascii="Arial" w:eastAsiaTheme="minorHAnsi" w:hAnsi="Arial" w:cs="Aria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cs="Wingdings" w:hint="default"/>
      </w:rPr>
    </w:lvl>
    <w:lvl w:ilvl="3" w:tplc="04090001" w:tentative="1">
      <w:start w:val="1"/>
      <w:numFmt w:val="bullet"/>
      <w:lvlText w:val=""/>
      <w:lvlJc w:val="left"/>
      <w:pPr>
        <w:ind w:left="2250" w:hanging="360"/>
      </w:pPr>
      <w:rPr>
        <w:rFonts w:ascii="Symbol" w:hAnsi="Symbol" w:cs="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cs="Wingdings" w:hint="default"/>
      </w:rPr>
    </w:lvl>
    <w:lvl w:ilvl="6" w:tplc="04090001" w:tentative="1">
      <w:start w:val="1"/>
      <w:numFmt w:val="bullet"/>
      <w:lvlText w:val=""/>
      <w:lvlJc w:val="left"/>
      <w:pPr>
        <w:ind w:left="4410" w:hanging="360"/>
      </w:pPr>
      <w:rPr>
        <w:rFonts w:ascii="Symbol" w:hAnsi="Symbol" w:cs="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cs="Wingdings" w:hint="default"/>
      </w:rPr>
    </w:lvl>
  </w:abstractNum>
  <w:abstractNum w:abstractNumId="2" w15:restartNumberingAfterBreak="0">
    <w:nsid w:val="16D949F2"/>
    <w:multiLevelType w:val="hybridMultilevel"/>
    <w:tmpl w:val="16D07B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BC80522"/>
    <w:multiLevelType w:val="hybridMultilevel"/>
    <w:tmpl w:val="62ACF936"/>
    <w:lvl w:ilvl="0" w:tplc="06821CFE">
      <w:start w:val="5"/>
      <w:numFmt w:val="bullet"/>
      <w:lvlText w:val="•"/>
      <w:lvlJc w:val="left"/>
      <w:pPr>
        <w:ind w:left="86" w:hanging="360"/>
      </w:pPr>
      <w:rPr>
        <w:rFonts w:ascii="Arial" w:eastAsiaTheme="minorHAnsi" w:hAnsi="Arial" w:cs="Arial" w:hint="default"/>
      </w:rPr>
    </w:lvl>
    <w:lvl w:ilvl="1" w:tplc="04090003">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cs="Wingdings" w:hint="default"/>
      </w:rPr>
    </w:lvl>
    <w:lvl w:ilvl="3" w:tplc="04090001" w:tentative="1">
      <w:start w:val="1"/>
      <w:numFmt w:val="bullet"/>
      <w:lvlText w:val=""/>
      <w:lvlJc w:val="left"/>
      <w:pPr>
        <w:ind w:left="2246" w:hanging="360"/>
      </w:pPr>
      <w:rPr>
        <w:rFonts w:ascii="Symbol" w:hAnsi="Symbol" w:cs="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cs="Wingdings" w:hint="default"/>
      </w:rPr>
    </w:lvl>
    <w:lvl w:ilvl="6" w:tplc="04090001" w:tentative="1">
      <w:start w:val="1"/>
      <w:numFmt w:val="bullet"/>
      <w:lvlText w:val=""/>
      <w:lvlJc w:val="left"/>
      <w:pPr>
        <w:ind w:left="4406" w:hanging="360"/>
      </w:pPr>
      <w:rPr>
        <w:rFonts w:ascii="Symbol" w:hAnsi="Symbol" w:cs="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cs="Wingdings" w:hint="default"/>
      </w:rPr>
    </w:lvl>
  </w:abstractNum>
  <w:abstractNum w:abstractNumId="4" w15:restartNumberingAfterBreak="0">
    <w:nsid w:val="24047934"/>
    <w:multiLevelType w:val="hybridMultilevel"/>
    <w:tmpl w:val="F74E0EC8"/>
    <w:lvl w:ilvl="0" w:tplc="5C78EE2E">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BF3B49"/>
    <w:multiLevelType w:val="hybridMultilevel"/>
    <w:tmpl w:val="643AA5B0"/>
    <w:lvl w:ilvl="0" w:tplc="25E4226E">
      <w:start w:val="1"/>
      <w:numFmt w:val="decimal"/>
      <w:lvlText w:val="%1."/>
      <w:lvlJc w:val="left"/>
      <w:pPr>
        <w:ind w:left="-904"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 w15:restartNumberingAfterBreak="0">
    <w:nsid w:val="36CC6570"/>
    <w:multiLevelType w:val="hybridMultilevel"/>
    <w:tmpl w:val="7FC65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6B4724"/>
    <w:multiLevelType w:val="hybridMultilevel"/>
    <w:tmpl w:val="F4922F0A"/>
    <w:lvl w:ilvl="0" w:tplc="5C78EE2E">
      <w:start w:val="1"/>
      <w:numFmt w:val="decimal"/>
      <w:lvlText w:val="%1."/>
      <w:lvlJc w:val="left"/>
      <w:pPr>
        <w:ind w:left="86" w:hanging="360"/>
      </w:pPr>
      <w:rPr>
        <w:b w:val="0"/>
        <w:bCs w:val="0"/>
        <w:color w:val="auto"/>
      </w:r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8" w15:restartNumberingAfterBreak="0">
    <w:nsid w:val="3CEF6B6A"/>
    <w:multiLevelType w:val="hybridMultilevel"/>
    <w:tmpl w:val="37B0A25A"/>
    <w:lvl w:ilvl="0" w:tplc="25E4226E">
      <w:start w:val="1"/>
      <w:numFmt w:val="decimal"/>
      <w:lvlText w:val="%1."/>
      <w:lvlJc w:val="left"/>
      <w:pPr>
        <w:ind w:left="-274" w:hanging="360"/>
      </w:pPr>
      <w:rPr>
        <w:rFonts w:hint="default"/>
      </w:rPr>
    </w:lvl>
    <w:lvl w:ilvl="1" w:tplc="04090019" w:tentative="1">
      <w:start w:val="1"/>
      <w:numFmt w:val="lowerLetter"/>
      <w:lvlText w:val="%2."/>
      <w:lvlJc w:val="left"/>
      <w:pPr>
        <w:ind w:left="446" w:hanging="360"/>
      </w:pPr>
    </w:lvl>
    <w:lvl w:ilvl="2" w:tplc="0409001B" w:tentative="1">
      <w:start w:val="1"/>
      <w:numFmt w:val="lowerRoman"/>
      <w:lvlText w:val="%3."/>
      <w:lvlJc w:val="right"/>
      <w:pPr>
        <w:ind w:left="1166" w:hanging="180"/>
      </w:pPr>
    </w:lvl>
    <w:lvl w:ilvl="3" w:tplc="0409000F" w:tentative="1">
      <w:start w:val="1"/>
      <w:numFmt w:val="decimal"/>
      <w:lvlText w:val="%4."/>
      <w:lvlJc w:val="left"/>
      <w:pPr>
        <w:ind w:left="1886" w:hanging="360"/>
      </w:pPr>
    </w:lvl>
    <w:lvl w:ilvl="4" w:tplc="04090019" w:tentative="1">
      <w:start w:val="1"/>
      <w:numFmt w:val="lowerLetter"/>
      <w:lvlText w:val="%5."/>
      <w:lvlJc w:val="left"/>
      <w:pPr>
        <w:ind w:left="2606" w:hanging="360"/>
      </w:pPr>
    </w:lvl>
    <w:lvl w:ilvl="5" w:tplc="0409001B" w:tentative="1">
      <w:start w:val="1"/>
      <w:numFmt w:val="lowerRoman"/>
      <w:lvlText w:val="%6."/>
      <w:lvlJc w:val="right"/>
      <w:pPr>
        <w:ind w:left="3326" w:hanging="180"/>
      </w:pPr>
    </w:lvl>
    <w:lvl w:ilvl="6" w:tplc="0409000F" w:tentative="1">
      <w:start w:val="1"/>
      <w:numFmt w:val="decimal"/>
      <w:lvlText w:val="%7."/>
      <w:lvlJc w:val="left"/>
      <w:pPr>
        <w:ind w:left="4046" w:hanging="360"/>
      </w:pPr>
    </w:lvl>
    <w:lvl w:ilvl="7" w:tplc="04090019" w:tentative="1">
      <w:start w:val="1"/>
      <w:numFmt w:val="lowerLetter"/>
      <w:lvlText w:val="%8."/>
      <w:lvlJc w:val="left"/>
      <w:pPr>
        <w:ind w:left="4766" w:hanging="360"/>
      </w:pPr>
    </w:lvl>
    <w:lvl w:ilvl="8" w:tplc="0409001B" w:tentative="1">
      <w:start w:val="1"/>
      <w:numFmt w:val="lowerRoman"/>
      <w:lvlText w:val="%9."/>
      <w:lvlJc w:val="right"/>
      <w:pPr>
        <w:ind w:left="5486" w:hanging="180"/>
      </w:pPr>
    </w:lvl>
  </w:abstractNum>
  <w:abstractNum w:abstractNumId="9" w15:restartNumberingAfterBreak="0">
    <w:nsid w:val="40F24620"/>
    <w:multiLevelType w:val="hybridMultilevel"/>
    <w:tmpl w:val="E2349F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6017EA"/>
    <w:multiLevelType w:val="hybridMultilevel"/>
    <w:tmpl w:val="530413AE"/>
    <w:lvl w:ilvl="0" w:tplc="04090001">
      <w:start w:val="1"/>
      <w:numFmt w:val="bullet"/>
      <w:lvlText w:val=""/>
      <w:lvlJc w:val="left"/>
      <w:pPr>
        <w:ind w:left="86" w:hanging="360"/>
      </w:pPr>
      <w:rPr>
        <w:rFonts w:ascii="Symbol" w:hAnsi="Symbol" w:cs="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cs="Wingdings" w:hint="default"/>
      </w:rPr>
    </w:lvl>
    <w:lvl w:ilvl="3" w:tplc="04090001" w:tentative="1">
      <w:start w:val="1"/>
      <w:numFmt w:val="bullet"/>
      <w:lvlText w:val=""/>
      <w:lvlJc w:val="left"/>
      <w:pPr>
        <w:ind w:left="2246" w:hanging="360"/>
      </w:pPr>
      <w:rPr>
        <w:rFonts w:ascii="Symbol" w:hAnsi="Symbol" w:cs="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cs="Wingdings" w:hint="default"/>
      </w:rPr>
    </w:lvl>
    <w:lvl w:ilvl="6" w:tplc="04090001" w:tentative="1">
      <w:start w:val="1"/>
      <w:numFmt w:val="bullet"/>
      <w:lvlText w:val=""/>
      <w:lvlJc w:val="left"/>
      <w:pPr>
        <w:ind w:left="4406" w:hanging="360"/>
      </w:pPr>
      <w:rPr>
        <w:rFonts w:ascii="Symbol" w:hAnsi="Symbol" w:cs="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cs="Wingdings" w:hint="default"/>
      </w:rPr>
    </w:lvl>
  </w:abstractNum>
  <w:abstractNum w:abstractNumId="11" w15:restartNumberingAfterBreak="0">
    <w:nsid w:val="4E5D1ABC"/>
    <w:multiLevelType w:val="hybridMultilevel"/>
    <w:tmpl w:val="CED667AE"/>
    <w:lvl w:ilvl="0" w:tplc="04090001">
      <w:start w:val="1"/>
      <w:numFmt w:val="bullet"/>
      <w:lvlText w:val=""/>
      <w:lvlJc w:val="left"/>
      <w:pPr>
        <w:ind w:left="90" w:hanging="360"/>
      </w:pPr>
      <w:rPr>
        <w:rFonts w:ascii="Symbol" w:hAnsi="Symbol" w:cs="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cs="Wingdings" w:hint="default"/>
      </w:rPr>
    </w:lvl>
    <w:lvl w:ilvl="3" w:tplc="04090001" w:tentative="1">
      <w:start w:val="1"/>
      <w:numFmt w:val="bullet"/>
      <w:lvlText w:val=""/>
      <w:lvlJc w:val="left"/>
      <w:pPr>
        <w:ind w:left="2250" w:hanging="360"/>
      </w:pPr>
      <w:rPr>
        <w:rFonts w:ascii="Symbol" w:hAnsi="Symbol" w:cs="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cs="Wingdings" w:hint="default"/>
      </w:rPr>
    </w:lvl>
    <w:lvl w:ilvl="6" w:tplc="04090001" w:tentative="1">
      <w:start w:val="1"/>
      <w:numFmt w:val="bullet"/>
      <w:lvlText w:val=""/>
      <w:lvlJc w:val="left"/>
      <w:pPr>
        <w:ind w:left="4410" w:hanging="360"/>
      </w:pPr>
      <w:rPr>
        <w:rFonts w:ascii="Symbol" w:hAnsi="Symbol" w:cs="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cs="Wingdings" w:hint="default"/>
      </w:rPr>
    </w:lvl>
  </w:abstractNum>
  <w:abstractNum w:abstractNumId="12" w15:restartNumberingAfterBreak="0">
    <w:nsid w:val="579000CF"/>
    <w:multiLevelType w:val="hybridMultilevel"/>
    <w:tmpl w:val="50C6446C"/>
    <w:lvl w:ilvl="0" w:tplc="06821CFE">
      <w:start w:val="5"/>
      <w:numFmt w:val="bullet"/>
      <w:lvlText w:val="•"/>
      <w:lvlJc w:val="left"/>
      <w:pPr>
        <w:ind w:left="-544" w:hanging="360"/>
      </w:pPr>
      <w:rPr>
        <w:rFonts w:ascii="Arial" w:eastAsiaTheme="minorHAnsi" w:hAnsi="Arial" w:cs="Aria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cs="Wingdings" w:hint="default"/>
      </w:rPr>
    </w:lvl>
    <w:lvl w:ilvl="3" w:tplc="04090001" w:tentative="1">
      <w:start w:val="1"/>
      <w:numFmt w:val="bullet"/>
      <w:lvlText w:val=""/>
      <w:lvlJc w:val="left"/>
      <w:pPr>
        <w:ind w:left="2250" w:hanging="360"/>
      </w:pPr>
      <w:rPr>
        <w:rFonts w:ascii="Symbol" w:hAnsi="Symbol" w:cs="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cs="Wingdings" w:hint="default"/>
      </w:rPr>
    </w:lvl>
    <w:lvl w:ilvl="6" w:tplc="04090001" w:tentative="1">
      <w:start w:val="1"/>
      <w:numFmt w:val="bullet"/>
      <w:lvlText w:val=""/>
      <w:lvlJc w:val="left"/>
      <w:pPr>
        <w:ind w:left="4410" w:hanging="360"/>
      </w:pPr>
      <w:rPr>
        <w:rFonts w:ascii="Symbol" w:hAnsi="Symbol" w:cs="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cs="Wingdings" w:hint="default"/>
      </w:rPr>
    </w:lvl>
  </w:abstractNum>
  <w:abstractNum w:abstractNumId="13" w15:restartNumberingAfterBreak="0">
    <w:nsid w:val="6BB55505"/>
    <w:multiLevelType w:val="hybridMultilevel"/>
    <w:tmpl w:val="EDCE81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1F1961"/>
    <w:multiLevelType w:val="hybridMultilevel"/>
    <w:tmpl w:val="A926C140"/>
    <w:lvl w:ilvl="0" w:tplc="06821CFE">
      <w:start w:val="5"/>
      <w:numFmt w:val="bullet"/>
      <w:lvlText w:val="•"/>
      <w:lvlJc w:val="left"/>
      <w:pPr>
        <w:ind w:left="-544" w:hanging="360"/>
      </w:pPr>
      <w:rPr>
        <w:rFonts w:ascii="Arial" w:eastAsiaTheme="minorHAnsi" w:hAnsi="Arial" w:cs="Aria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cs="Wingdings" w:hint="default"/>
      </w:rPr>
    </w:lvl>
    <w:lvl w:ilvl="3" w:tplc="04090001" w:tentative="1">
      <w:start w:val="1"/>
      <w:numFmt w:val="bullet"/>
      <w:lvlText w:val=""/>
      <w:lvlJc w:val="left"/>
      <w:pPr>
        <w:ind w:left="2250" w:hanging="360"/>
      </w:pPr>
      <w:rPr>
        <w:rFonts w:ascii="Symbol" w:hAnsi="Symbol" w:cs="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cs="Wingdings" w:hint="default"/>
      </w:rPr>
    </w:lvl>
    <w:lvl w:ilvl="6" w:tplc="04090001" w:tentative="1">
      <w:start w:val="1"/>
      <w:numFmt w:val="bullet"/>
      <w:lvlText w:val=""/>
      <w:lvlJc w:val="left"/>
      <w:pPr>
        <w:ind w:left="4410" w:hanging="360"/>
      </w:pPr>
      <w:rPr>
        <w:rFonts w:ascii="Symbol" w:hAnsi="Symbol" w:cs="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cs="Wingdings" w:hint="default"/>
      </w:rPr>
    </w:lvl>
  </w:abstractNum>
  <w:num w:numId="1">
    <w:abstractNumId w:val="2"/>
  </w:num>
  <w:num w:numId="2">
    <w:abstractNumId w:val="9"/>
  </w:num>
  <w:num w:numId="3">
    <w:abstractNumId w:val="6"/>
  </w:num>
  <w:num w:numId="4">
    <w:abstractNumId w:val="13"/>
  </w:num>
  <w:num w:numId="5">
    <w:abstractNumId w:val="4"/>
  </w:num>
  <w:num w:numId="6">
    <w:abstractNumId w:val="7"/>
  </w:num>
  <w:num w:numId="7">
    <w:abstractNumId w:val="8"/>
  </w:num>
  <w:num w:numId="8">
    <w:abstractNumId w:val="10"/>
  </w:num>
  <w:num w:numId="9">
    <w:abstractNumId w:val="3"/>
  </w:num>
  <w:num w:numId="10">
    <w:abstractNumId w:val="1"/>
  </w:num>
  <w:num w:numId="11">
    <w:abstractNumId w:val="14"/>
  </w:num>
  <w:num w:numId="12">
    <w:abstractNumId w:val="5"/>
  </w:num>
  <w:num w:numId="13">
    <w:abstractNumId w:val="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3D1"/>
    <w:rsid w:val="000A129D"/>
    <w:rsid w:val="001C2A55"/>
    <w:rsid w:val="002D0FF7"/>
    <w:rsid w:val="00367D4B"/>
    <w:rsid w:val="00390F2C"/>
    <w:rsid w:val="006164FB"/>
    <w:rsid w:val="006C59D5"/>
    <w:rsid w:val="0071641D"/>
    <w:rsid w:val="00844480"/>
    <w:rsid w:val="008700E5"/>
    <w:rsid w:val="008D6CCE"/>
    <w:rsid w:val="009453D1"/>
    <w:rsid w:val="00987EFF"/>
    <w:rsid w:val="009A446C"/>
    <w:rsid w:val="009B62CC"/>
    <w:rsid w:val="009F0D76"/>
    <w:rsid w:val="00A67119"/>
    <w:rsid w:val="00A86379"/>
    <w:rsid w:val="00AC3D3F"/>
    <w:rsid w:val="00B24E57"/>
    <w:rsid w:val="00D73984"/>
    <w:rsid w:val="00E008DE"/>
    <w:rsid w:val="00E552F3"/>
    <w:rsid w:val="00E73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4F4D8"/>
  <w15:chartTrackingRefBased/>
  <w15:docId w15:val="{7ACF3794-D156-D94E-802B-844BFFAAD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E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EFF"/>
    <w:pPr>
      <w:tabs>
        <w:tab w:val="center" w:pos="4680"/>
        <w:tab w:val="right" w:pos="9360"/>
      </w:tabs>
    </w:pPr>
  </w:style>
  <w:style w:type="character" w:customStyle="1" w:styleId="HeaderChar">
    <w:name w:val="Header Char"/>
    <w:basedOn w:val="DefaultParagraphFont"/>
    <w:link w:val="Header"/>
    <w:uiPriority w:val="99"/>
    <w:rsid w:val="00987EFF"/>
  </w:style>
  <w:style w:type="paragraph" w:styleId="Footer">
    <w:name w:val="footer"/>
    <w:basedOn w:val="Normal"/>
    <w:link w:val="FooterChar"/>
    <w:uiPriority w:val="99"/>
    <w:unhideWhenUsed/>
    <w:rsid w:val="00987EFF"/>
    <w:pPr>
      <w:tabs>
        <w:tab w:val="center" w:pos="4680"/>
        <w:tab w:val="right" w:pos="9360"/>
      </w:tabs>
    </w:pPr>
  </w:style>
  <w:style w:type="character" w:customStyle="1" w:styleId="FooterChar">
    <w:name w:val="Footer Char"/>
    <w:basedOn w:val="DefaultParagraphFont"/>
    <w:link w:val="Footer"/>
    <w:uiPriority w:val="99"/>
    <w:rsid w:val="00987EFF"/>
  </w:style>
  <w:style w:type="table" w:styleId="TableGrid">
    <w:name w:val="Table Grid"/>
    <w:basedOn w:val="TableNormal"/>
    <w:uiPriority w:val="39"/>
    <w:rsid w:val="00987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7EFF"/>
    <w:pPr>
      <w:ind w:left="720"/>
      <w:contextualSpacing/>
    </w:pPr>
  </w:style>
  <w:style w:type="character" w:styleId="Hyperlink">
    <w:name w:val="Hyperlink"/>
    <w:basedOn w:val="DefaultParagraphFont"/>
    <w:uiPriority w:val="99"/>
    <w:unhideWhenUsed/>
    <w:rsid w:val="00390F2C"/>
    <w:rPr>
      <w:color w:val="0563C1" w:themeColor="hyperlink"/>
      <w:u w:val="single"/>
    </w:rPr>
  </w:style>
  <w:style w:type="character" w:styleId="FollowedHyperlink">
    <w:name w:val="FollowedHyperlink"/>
    <w:basedOn w:val="DefaultParagraphFont"/>
    <w:uiPriority w:val="99"/>
    <w:semiHidden/>
    <w:unhideWhenUsed/>
    <w:rsid w:val="009B62CC"/>
    <w:rPr>
      <w:color w:val="954F72" w:themeColor="followedHyperlink"/>
      <w:u w:val="single"/>
    </w:rPr>
  </w:style>
  <w:style w:type="character" w:styleId="UnresolvedMention">
    <w:name w:val="Unresolved Mention"/>
    <w:basedOn w:val="DefaultParagraphFont"/>
    <w:uiPriority w:val="99"/>
    <w:semiHidden/>
    <w:unhideWhenUsed/>
    <w:rsid w:val="00D73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foreignpolicy.com/2020/03/18/coronavirus-corridors-power-which-world-leaders-have-covid-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D80D993DB162478366912FB28A28D6" ma:contentTypeVersion="2" ma:contentTypeDescription="Create a new document." ma:contentTypeScope="" ma:versionID="701ccbf49bfb933fbe21e04cf8f276d8">
  <xsd:schema xmlns:xsd="http://www.w3.org/2001/XMLSchema" xmlns:xs="http://www.w3.org/2001/XMLSchema" xmlns:p="http://schemas.microsoft.com/office/2006/metadata/properties" xmlns:ns1="http://schemas.microsoft.com/sharepoint/v3" targetNamespace="http://schemas.microsoft.com/office/2006/metadata/properties" ma:root="true" ma:fieldsID="c3f5c6c4b4da1e8139fafb7bd867a78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8881CF-0772-465C-81B7-3C18D1A04807}"/>
</file>

<file path=customXml/itemProps2.xml><?xml version="1.0" encoding="utf-8"?>
<ds:datastoreItem xmlns:ds="http://schemas.openxmlformats.org/officeDocument/2006/customXml" ds:itemID="{3CF36039-060D-4422-BC15-D654EA323FB6}"/>
</file>

<file path=customXml/itemProps3.xml><?xml version="1.0" encoding="utf-8"?>
<ds:datastoreItem xmlns:ds="http://schemas.openxmlformats.org/officeDocument/2006/customXml" ds:itemID="{050E1D5C-268D-4C47-99DA-E75FD291A89C}"/>
</file>

<file path=customXml/itemProps4.xml><?xml version="1.0" encoding="utf-8"?>
<ds:datastoreItem xmlns:ds="http://schemas.openxmlformats.org/officeDocument/2006/customXml" ds:itemID="{6A6CDB71-6AFB-435F-A64E-F5905874D6D0}"/>
</file>

<file path=docProps/app.xml><?xml version="1.0" encoding="utf-8"?>
<Properties xmlns="http://schemas.openxmlformats.org/officeDocument/2006/extended-properties" xmlns:vt="http://schemas.openxmlformats.org/officeDocument/2006/docPropsVTypes">
  <Template>Normal</Template>
  <TotalTime>1</TotalTime>
  <Pages>12</Pages>
  <Words>2758</Words>
  <Characters>15721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Larios, Esther</dc:creator>
  <cp:keywords/>
  <dc:description/>
  <cp:lastModifiedBy>Fran O'Malley</cp:lastModifiedBy>
  <cp:revision>2</cp:revision>
  <dcterms:created xsi:type="dcterms:W3CDTF">2020-04-16T16:33:00Z</dcterms:created>
  <dcterms:modified xsi:type="dcterms:W3CDTF">2020-04-16T16:33:00Z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0x010100E5D80D993DB162478366912FB28A28D6</vt:lpwstr>
  </property>
</Properties>
</file>