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9F9A3" w14:textId="3AC6B607" w:rsidR="00292EE0" w:rsidRDefault="00292EE0">
      <w:pPr>
        <w:pStyle w:val="BodyText"/>
        <w:ind w:left="7497"/>
        <w:rPr>
          <w:sz w:val="20"/>
        </w:rPr>
      </w:pPr>
    </w:p>
    <w:p w14:paraId="1B774AB1" w14:textId="77777777" w:rsidR="00C23E5F" w:rsidRDefault="00DE58C2" w:rsidP="00C23E5F">
      <w:pPr>
        <w:spacing w:before="89"/>
        <w:rPr>
          <w:b/>
          <w:sz w:val="28"/>
        </w:rPr>
      </w:pPr>
      <w:r>
        <w:rPr>
          <w:b/>
          <w:sz w:val="28"/>
        </w:rPr>
        <w:t xml:space="preserve">Request for waiver of GRE for applicants to the </w:t>
      </w:r>
    </w:p>
    <w:p w14:paraId="089F3E27" w14:textId="56B5E74D" w:rsidR="00292EE0" w:rsidRDefault="00DE58C2" w:rsidP="00C23E5F">
      <w:pPr>
        <w:spacing w:before="89"/>
        <w:rPr>
          <w:b/>
          <w:sz w:val="28"/>
        </w:rPr>
      </w:pPr>
      <w:r>
        <w:rPr>
          <w:b/>
          <w:sz w:val="28"/>
        </w:rPr>
        <w:t>Master</w:t>
      </w:r>
      <w:r>
        <w:rPr>
          <w:b/>
          <w:sz w:val="28"/>
        </w:rPr>
        <w:t xml:space="preserve"> </w:t>
      </w:r>
      <w:r w:rsidR="00C23E5F">
        <w:rPr>
          <w:b/>
          <w:sz w:val="28"/>
        </w:rPr>
        <w:t>of</w:t>
      </w:r>
      <w:r>
        <w:rPr>
          <w:b/>
          <w:sz w:val="28"/>
        </w:rPr>
        <w:t xml:space="preserve"> Public Administration</w:t>
      </w:r>
      <w:r w:rsidR="00C23E5F">
        <w:rPr>
          <w:b/>
          <w:sz w:val="28"/>
        </w:rPr>
        <w:t xml:space="preserve"> or Master of Public Policy programs</w:t>
      </w:r>
    </w:p>
    <w:p w14:paraId="602004D4" w14:textId="17D4D1F7" w:rsidR="00292EE0" w:rsidRDefault="00DE58C2">
      <w:pPr>
        <w:pStyle w:val="BodyText"/>
        <w:spacing w:before="234"/>
        <w:ind w:left="107" w:right="210"/>
      </w:pPr>
      <w:r>
        <w:t>The MPA</w:t>
      </w:r>
      <w:r w:rsidR="00A42D1B">
        <w:t xml:space="preserve"> and MPP</w:t>
      </w:r>
      <w:r>
        <w:t xml:space="preserve"> </w:t>
      </w:r>
      <w:r w:rsidR="00A42D1B">
        <w:t>p</w:t>
      </w:r>
      <w:r>
        <w:t>rogram</w:t>
      </w:r>
      <w:r w:rsidR="00A42D1B">
        <w:t>s</w:t>
      </w:r>
      <w:r>
        <w:t xml:space="preserve"> allow</w:t>
      </w:r>
      <w:r>
        <w:t xml:space="preserve"> applicants to request a waiver of the Graduate Records Examination (GRE) as required by the UD </w:t>
      </w:r>
      <w:r w:rsidR="00A42D1B">
        <w:t>Office of Graduate and Professional Studies</w:t>
      </w:r>
      <w:r>
        <w:t>. No waiver is guaranteed and we encourage each applicant to consider taking the GRE as part of the application process. Th</w:t>
      </w:r>
      <w:r>
        <w:t xml:space="preserve">e GRE is one of the benchmarks we evaluate to ensure that an applicant may successfully handle the rigors of the MPA </w:t>
      </w:r>
      <w:r w:rsidR="00A42D1B">
        <w:t>and MPP p</w:t>
      </w:r>
      <w:r>
        <w:t>rogram</w:t>
      </w:r>
      <w:r w:rsidR="00A42D1B">
        <w:t>s</w:t>
      </w:r>
      <w:r>
        <w:t>. Yet, for those applicants with significant work experience or academic achievement, we can consider waiving the GRE requirement.</w:t>
      </w:r>
    </w:p>
    <w:p w14:paraId="47662EBA" w14:textId="77777777" w:rsidR="00292EE0" w:rsidRDefault="00292EE0">
      <w:pPr>
        <w:pStyle w:val="BodyText"/>
        <w:spacing w:before="10"/>
        <w:rPr>
          <w:sz w:val="20"/>
        </w:rPr>
      </w:pPr>
    </w:p>
    <w:p w14:paraId="361B7D1F" w14:textId="2A110638" w:rsidR="00292EE0" w:rsidRDefault="00DE58C2">
      <w:pPr>
        <w:pStyle w:val="BodyText"/>
        <w:ind w:left="107" w:right="355"/>
      </w:pPr>
      <w:r>
        <w:t xml:space="preserve">Applicants </w:t>
      </w:r>
      <w:r>
        <w:rPr>
          <w:b/>
        </w:rPr>
        <w:t xml:space="preserve">may </w:t>
      </w:r>
      <w:r>
        <w:t xml:space="preserve">be granted a waiver of the GRE requirement by meeting </w:t>
      </w:r>
      <w:r w:rsidR="00A42D1B">
        <w:rPr>
          <w:b/>
        </w:rPr>
        <w:t>both</w:t>
      </w:r>
      <w:r>
        <w:t xml:space="preserve"> of the following conditions (Please check all boxes that apply):</w:t>
      </w:r>
    </w:p>
    <w:p w14:paraId="579BE926" w14:textId="77777777" w:rsidR="00292EE0" w:rsidRDefault="00292EE0">
      <w:pPr>
        <w:pStyle w:val="BodyText"/>
        <w:spacing w:before="5"/>
      </w:pPr>
    </w:p>
    <w:p w14:paraId="134C3D4F" w14:textId="77777777" w:rsidR="00292EE0" w:rsidRDefault="00DE58C2">
      <w:pPr>
        <w:pStyle w:val="ListParagraph"/>
        <w:numPr>
          <w:ilvl w:val="0"/>
          <w:numId w:val="1"/>
        </w:numPr>
        <w:tabs>
          <w:tab w:val="left" w:pos="829"/>
        </w:tabs>
        <w:rPr>
          <w:i/>
          <w:sz w:val="24"/>
        </w:rPr>
      </w:pPr>
      <w:r>
        <w:rPr>
          <w:i/>
          <w:sz w:val="24"/>
        </w:rPr>
        <w:t>2+ of full time, relevant career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experience</w:t>
      </w:r>
    </w:p>
    <w:p w14:paraId="6ED8C5C1" w14:textId="77777777" w:rsidR="00292EE0" w:rsidRDefault="00292EE0">
      <w:pPr>
        <w:pStyle w:val="BodyText"/>
        <w:rPr>
          <w:i/>
        </w:rPr>
      </w:pPr>
    </w:p>
    <w:p w14:paraId="0D2776F3" w14:textId="77777777" w:rsidR="00292EE0" w:rsidRDefault="00DE58C2">
      <w:pPr>
        <w:pStyle w:val="ListParagraph"/>
        <w:numPr>
          <w:ilvl w:val="0"/>
          <w:numId w:val="1"/>
        </w:numPr>
        <w:tabs>
          <w:tab w:val="left" w:pos="829"/>
        </w:tabs>
        <w:rPr>
          <w:i/>
          <w:sz w:val="24"/>
        </w:rPr>
      </w:pPr>
      <w:r>
        <w:rPr>
          <w:i/>
          <w:sz w:val="24"/>
        </w:rPr>
        <w:t>An undergraduate GPA of 3.0 and a recommendation from a current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supervis</w:t>
      </w:r>
      <w:r>
        <w:rPr>
          <w:i/>
          <w:sz w:val="24"/>
        </w:rPr>
        <w:t>or/colleague.</w:t>
      </w:r>
    </w:p>
    <w:p w14:paraId="3E0B093E" w14:textId="77777777" w:rsidR="00292EE0" w:rsidRDefault="00292EE0">
      <w:pPr>
        <w:pStyle w:val="BodyText"/>
        <w:spacing w:before="5"/>
        <w:rPr>
          <w:i/>
        </w:rPr>
      </w:pPr>
    </w:p>
    <w:p w14:paraId="486E5582" w14:textId="56912F7D" w:rsidR="00292EE0" w:rsidRDefault="00DE58C2">
      <w:pPr>
        <w:pStyle w:val="BodyText"/>
        <w:spacing w:line="276" w:lineRule="auto"/>
        <w:ind w:left="107" w:right="609"/>
      </w:pPr>
      <w:r>
        <w:t xml:space="preserve">To be considered for a waiver of the GRE requirement, please provide the following information and upload this form in the </w:t>
      </w:r>
      <w:r w:rsidR="00A42D1B">
        <w:t>online</w:t>
      </w:r>
      <w:r>
        <w:t xml:space="preserve"> application </w:t>
      </w:r>
      <w:r>
        <w:t xml:space="preserve">under </w:t>
      </w:r>
      <w:r>
        <w:rPr>
          <w:b/>
        </w:rPr>
        <w:t>supplemental documents</w:t>
      </w:r>
      <w:r>
        <w:t>.</w:t>
      </w:r>
    </w:p>
    <w:p w14:paraId="4BD328BA" w14:textId="77777777" w:rsidR="00292EE0" w:rsidRDefault="00292EE0">
      <w:pPr>
        <w:pStyle w:val="BodyText"/>
        <w:spacing w:before="11"/>
        <w:rPr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7110"/>
      </w:tblGrid>
      <w:tr w:rsidR="00292EE0" w14:paraId="647DCDEA" w14:textId="77777777">
        <w:trPr>
          <w:trHeight w:val="484"/>
        </w:trPr>
        <w:tc>
          <w:tcPr>
            <w:tcW w:w="2972" w:type="dxa"/>
            <w:tcBorders>
              <w:right w:val="single" w:sz="6" w:space="0" w:color="000000"/>
            </w:tcBorders>
          </w:tcPr>
          <w:p w14:paraId="7ECE52DD" w14:textId="77777777" w:rsidR="00292EE0" w:rsidRDefault="00DE58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First and Last Name:</w:t>
            </w:r>
          </w:p>
        </w:tc>
        <w:tc>
          <w:tcPr>
            <w:tcW w:w="7110" w:type="dxa"/>
            <w:tcBorders>
              <w:left w:val="single" w:sz="6" w:space="0" w:color="000000"/>
            </w:tcBorders>
          </w:tcPr>
          <w:p w14:paraId="4C4DECAF" w14:textId="77777777" w:rsidR="00292EE0" w:rsidRDefault="00292EE0">
            <w:pPr>
              <w:pStyle w:val="TableParagraph"/>
              <w:ind w:left="0"/>
              <w:rPr>
                <w:sz w:val="24"/>
              </w:rPr>
            </w:pPr>
          </w:p>
        </w:tc>
      </w:tr>
      <w:tr w:rsidR="00292EE0" w14:paraId="4114D49E" w14:textId="77777777">
        <w:trPr>
          <w:trHeight w:val="441"/>
        </w:trPr>
        <w:tc>
          <w:tcPr>
            <w:tcW w:w="2972" w:type="dxa"/>
            <w:tcBorders>
              <w:right w:val="single" w:sz="6" w:space="0" w:color="000000"/>
            </w:tcBorders>
          </w:tcPr>
          <w:p w14:paraId="495169C4" w14:textId="77777777" w:rsidR="00292EE0" w:rsidRDefault="00DE58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Years of Work Experience</w:t>
            </w:r>
          </w:p>
        </w:tc>
        <w:tc>
          <w:tcPr>
            <w:tcW w:w="7110" w:type="dxa"/>
            <w:tcBorders>
              <w:left w:val="single" w:sz="6" w:space="0" w:color="000000"/>
            </w:tcBorders>
          </w:tcPr>
          <w:p w14:paraId="53536349" w14:textId="77777777" w:rsidR="00292EE0" w:rsidRDefault="00292EE0">
            <w:pPr>
              <w:pStyle w:val="TableParagraph"/>
              <w:ind w:left="0"/>
              <w:rPr>
                <w:sz w:val="24"/>
              </w:rPr>
            </w:pPr>
          </w:p>
        </w:tc>
      </w:tr>
      <w:tr w:rsidR="00292EE0" w14:paraId="51156682" w14:textId="77777777">
        <w:trPr>
          <w:trHeight w:val="493"/>
        </w:trPr>
        <w:tc>
          <w:tcPr>
            <w:tcW w:w="2972" w:type="dxa"/>
            <w:tcBorders>
              <w:right w:val="single" w:sz="6" w:space="0" w:color="000000"/>
            </w:tcBorders>
          </w:tcPr>
          <w:p w14:paraId="572D76DB" w14:textId="06EB2BD2" w:rsidR="00292EE0" w:rsidRDefault="00DE58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Undergrad</w:t>
            </w:r>
            <w:r w:rsidR="00A42D1B">
              <w:rPr>
                <w:sz w:val="24"/>
              </w:rPr>
              <w:t>uate</w:t>
            </w:r>
            <w:r>
              <w:rPr>
                <w:sz w:val="24"/>
              </w:rPr>
              <w:t xml:space="preserve"> Degree</w:t>
            </w:r>
          </w:p>
        </w:tc>
        <w:tc>
          <w:tcPr>
            <w:tcW w:w="7110" w:type="dxa"/>
            <w:tcBorders>
              <w:left w:val="single" w:sz="6" w:space="0" w:color="000000"/>
            </w:tcBorders>
          </w:tcPr>
          <w:p w14:paraId="06359803" w14:textId="77777777" w:rsidR="00292EE0" w:rsidRDefault="00292EE0">
            <w:pPr>
              <w:pStyle w:val="TableParagraph"/>
              <w:ind w:left="0"/>
              <w:rPr>
                <w:sz w:val="24"/>
              </w:rPr>
            </w:pPr>
          </w:p>
        </w:tc>
      </w:tr>
      <w:tr w:rsidR="00292EE0" w14:paraId="389591ED" w14:textId="77777777">
        <w:trPr>
          <w:trHeight w:val="484"/>
        </w:trPr>
        <w:tc>
          <w:tcPr>
            <w:tcW w:w="2972" w:type="dxa"/>
            <w:tcBorders>
              <w:right w:val="single" w:sz="6" w:space="0" w:color="000000"/>
            </w:tcBorders>
          </w:tcPr>
          <w:p w14:paraId="3D0A64A4" w14:textId="19FB25BF" w:rsidR="00292EE0" w:rsidRDefault="00DE58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Undergrad</w:t>
            </w:r>
            <w:r w:rsidR="00A42D1B">
              <w:rPr>
                <w:sz w:val="24"/>
              </w:rPr>
              <w:t>uate</w:t>
            </w:r>
            <w:r>
              <w:rPr>
                <w:sz w:val="24"/>
              </w:rPr>
              <w:t xml:space="preserve"> GPA</w:t>
            </w:r>
          </w:p>
        </w:tc>
        <w:tc>
          <w:tcPr>
            <w:tcW w:w="7110" w:type="dxa"/>
            <w:tcBorders>
              <w:left w:val="single" w:sz="6" w:space="0" w:color="000000"/>
            </w:tcBorders>
          </w:tcPr>
          <w:p w14:paraId="52C3B222" w14:textId="77777777" w:rsidR="00292EE0" w:rsidRDefault="00292EE0">
            <w:pPr>
              <w:pStyle w:val="TableParagraph"/>
              <w:ind w:left="0"/>
              <w:rPr>
                <w:sz w:val="24"/>
              </w:rPr>
            </w:pPr>
          </w:p>
        </w:tc>
      </w:tr>
      <w:tr w:rsidR="00292EE0" w14:paraId="2EDD4827" w14:textId="77777777">
        <w:trPr>
          <w:trHeight w:val="551"/>
        </w:trPr>
        <w:tc>
          <w:tcPr>
            <w:tcW w:w="2972" w:type="dxa"/>
            <w:tcBorders>
              <w:right w:val="single" w:sz="6" w:space="0" w:color="000000"/>
            </w:tcBorders>
          </w:tcPr>
          <w:p w14:paraId="5D0C0730" w14:textId="77777777" w:rsidR="00292EE0" w:rsidRDefault="00DE58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Graduate Degree (or credits</w:t>
            </w:r>
          </w:p>
          <w:p w14:paraId="317CB154" w14:textId="77777777" w:rsidR="00292EE0" w:rsidRDefault="00DE58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toward a graduate degree)</w:t>
            </w:r>
          </w:p>
        </w:tc>
        <w:tc>
          <w:tcPr>
            <w:tcW w:w="7110" w:type="dxa"/>
            <w:tcBorders>
              <w:left w:val="single" w:sz="6" w:space="0" w:color="000000"/>
            </w:tcBorders>
          </w:tcPr>
          <w:p w14:paraId="17ABA4C8" w14:textId="77777777" w:rsidR="00292EE0" w:rsidRDefault="00292EE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A25BC2F" w14:textId="77777777" w:rsidR="00292EE0" w:rsidRDefault="00292EE0">
      <w:pPr>
        <w:pStyle w:val="BodyText"/>
        <w:spacing w:before="6"/>
        <w:rPr>
          <w:sz w:val="27"/>
        </w:rPr>
      </w:pPr>
    </w:p>
    <w:p w14:paraId="6F8591F5" w14:textId="707E2101" w:rsidR="00292EE0" w:rsidRDefault="00DE58C2" w:rsidP="00A42D1B">
      <w:pPr>
        <w:spacing w:before="1" w:line="276" w:lineRule="auto"/>
        <w:ind w:left="107" w:right="536" w:firstLine="1"/>
        <w:rPr>
          <w:rFonts w:ascii="Arial-BoldItalicMT"/>
          <w:b/>
          <w:i/>
          <w:sz w:val="13"/>
        </w:rPr>
      </w:pPr>
      <w:r w:rsidRPr="00A42D1B">
        <w:rPr>
          <w:rFonts w:ascii="Arial" w:hAnsi="Arial" w:cs="Arial"/>
          <w:i/>
          <w:spacing w:val="6"/>
          <w:w w:val="90"/>
          <w:sz w:val="24"/>
        </w:rPr>
        <w:t>If</w:t>
      </w:r>
      <w:r w:rsidRPr="00A42D1B">
        <w:rPr>
          <w:rFonts w:ascii="Arial" w:hAnsi="Arial" w:cs="Arial"/>
          <w:i/>
          <w:spacing w:val="-17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you</w:t>
      </w:r>
      <w:r w:rsidRPr="00A42D1B">
        <w:rPr>
          <w:rFonts w:ascii="Arial" w:hAnsi="Arial" w:cs="Arial"/>
          <w:i/>
          <w:spacing w:val="-17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do</w:t>
      </w:r>
      <w:r w:rsidRPr="00A42D1B">
        <w:rPr>
          <w:rFonts w:ascii="Arial" w:hAnsi="Arial" w:cs="Arial"/>
          <w:i/>
          <w:spacing w:val="-16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not</w:t>
      </w:r>
      <w:r w:rsidRPr="00A42D1B">
        <w:rPr>
          <w:rFonts w:ascii="Arial" w:hAnsi="Arial" w:cs="Arial"/>
          <w:i/>
          <w:spacing w:val="-19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meet</w:t>
      </w:r>
      <w:r w:rsidRPr="00A42D1B">
        <w:rPr>
          <w:rFonts w:ascii="Arial" w:hAnsi="Arial" w:cs="Arial"/>
          <w:i/>
          <w:spacing w:val="-7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one</w:t>
      </w:r>
      <w:r w:rsidRPr="00A42D1B">
        <w:rPr>
          <w:rFonts w:ascii="Arial" w:hAnsi="Arial" w:cs="Arial"/>
          <w:i/>
          <w:spacing w:val="-17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of</w:t>
      </w:r>
      <w:r w:rsidRPr="00A42D1B">
        <w:rPr>
          <w:rFonts w:ascii="Arial" w:hAnsi="Arial" w:cs="Arial"/>
          <w:i/>
          <w:spacing w:val="-17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the</w:t>
      </w:r>
      <w:r w:rsidRPr="00A42D1B">
        <w:rPr>
          <w:rFonts w:ascii="Arial" w:hAnsi="Arial" w:cs="Arial"/>
          <w:i/>
          <w:spacing w:val="-18"/>
          <w:w w:val="90"/>
          <w:sz w:val="24"/>
        </w:rPr>
        <w:t xml:space="preserve"> </w:t>
      </w:r>
      <w:r w:rsidR="00A42D1B" w:rsidRPr="00A42D1B">
        <w:rPr>
          <w:rFonts w:ascii="Arial" w:hAnsi="Arial" w:cs="Arial"/>
          <w:i/>
          <w:w w:val="90"/>
          <w:sz w:val="24"/>
        </w:rPr>
        <w:t>two</w:t>
      </w:r>
      <w:r w:rsidRPr="00A42D1B">
        <w:rPr>
          <w:rFonts w:ascii="Arial" w:hAnsi="Arial" w:cs="Arial"/>
          <w:i/>
          <w:spacing w:val="-17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qualifications</w:t>
      </w:r>
      <w:r w:rsidRPr="00A42D1B">
        <w:rPr>
          <w:rFonts w:ascii="Arial" w:hAnsi="Arial" w:cs="Arial"/>
          <w:i/>
          <w:spacing w:val="-18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above</w:t>
      </w:r>
      <w:r w:rsidRPr="00A42D1B">
        <w:rPr>
          <w:rFonts w:ascii="Arial" w:hAnsi="Arial" w:cs="Arial"/>
          <w:i/>
          <w:spacing w:val="-18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but</w:t>
      </w:r>
      <w:r w:rsidRPr="00A42D1B">
        <w:rPr>
          <w:rFonts w:ascii="Arial" w:hAnsi="Arial" w:cs="Arial"/>
          <w:i/>
          <w:spacing w:val="-16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would</w:t>
      </w:r>
      <w:r w:rsidRPr="00A42D1B">
        <w:rPr>
          <w:rFonts w:ascii="Arial" w:hAnsi="Arial" w:cs="Arial"/>
          <w:i/>
          <w:spacing w:val="-17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still</w:t>
      </w:r>
      <w:r w:rsidRPr="00A42D1B">
        <w:rPr>
          <w:rFonts w:ascii="Arial" w:hAnsi="Arial" w:cs="Arial"/>
          <w:i/>
          <w:spacing w:val="-17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like</w:t>
      </w:r>
      <w:r w:rsidRPr="00A42D1B">
        <w:rPr>
          <w:rFonts w:ascii="Arial" w:hAnsi="Arial" w:cs="Arial"/>
          <w:i/>
          <w:spacing w:val="-19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to</w:t>
      </w:r>
      <w:r w:rsidRPr="00A42D1B">
        <w:rPr>
          <w:rFonts w:ascii="Arial" w:hAnsi="Arial" w:cs="Arial"/>
          <w:i/>
          <w:spacing w:val="-17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request</w:t>
      </w:r>
      <w:r w:rsidRPr="00A42D1B">
        <w:rPr>
          <w:rFonts w:ascii="Arial" w:hAnsi="Arial" w:cs="Arial"/>
          <w:i/>
          <w:spacing w:val="-17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a</w:t>
      </w:r>
      <w:r w:rsidRPr="00A42D1B">
        <w:rPr>
          <w:rFonts w:ascii="Arial" w:hAnsi="Arial" w:cs="Arial"/>
          <w:i/>
          <w:spacing w:val="-17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GRE</w:t>
      </w:r>
      <w:r w:rsidRPr="00A42D1B">
        <w:rPr>
          <w:rFonts w:ascii="Arial" w:hAnsi="Arial" w:cs="Arial"/>
          <w:i/>
          <w:spacing w:val="-17"/>
          <w:w w:val="90"/>
          <w:sz w:val="24"/>
        </w:rPr>
        <w:t xml:space="preserve"> </w:t>
      </w:r>
      <w:r w:rsidRPr="00A42D1B">
        <w:rPr>
          <w:rFonts w:ascii="Arial" w:hAnsi="Arial" w:cs="Arial"/>
          <w:i/>
          <w:w w:val="90"/>
          <w:sz w:val="24"/>
        </w:rPr>
        <w:t>Waiver based on your relevant work experience or academic achievements; please write a brief essay</w:t>
      </w:r>
      <w:r w:rsidR="00A42D1B">
        <w:rPr>
          <w:rFonts w:ascii="Arial" w:hAnsi="Arial" w:cs="Arial"/>
          <w:i/>
          <w:w w:val="90"/>
          <w:sz w:val="24"/>
        </w:rPr>
        <w:t xml:space="preserve"> explaining your rationale for requesting</w:t>
      </w:r>
      <w:bookmarkStart w:id="0" w:name="_GoBack"/>
      <w:bookmarkEnd w:id="0"/>
      <w:r w:rsidR="00A42D1B">
        <w:rPr>
          <w:rFonts w:ascii="Arial" w:hAnsi="Arial" w:cs="Arial"/>
          <w:i/>
          <w:w w:val="90"/>
          <w:sz w:val="24"/>
        </w:rPr>
        <w:t xml:space="preserve"> a GRE waiver. You may use a second page if needed.</w:t>
      </w:r>
    </w:p>
    <w:p w14:paraId="151F0A83" w14:textId="6FD9EECF" w:rsidR="00C23E5F" w:rsidRDefault="00C23E5F">
      <w:pPr>
        <w:pStyle w:val="BodyText"/>
        <w:spacing w:before="2"/>
        <w:rPr>
          <w:rFonts w:ascii="Arial-BoldItalicMT"/>
          <w:b/>
          <w:i/>
          <w:sz w:val="13"/>
        </w:rPr>
      </w:pPr>
      <w:r>
        <w:rPr>
          <w:rFonts w:ascii="Arial-BoldItalicMT"/>
          <w:b/>
          <w:i/>
          <w:noProof/>
          <w:sz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B6EF7" wp14:editId="2280B4C7">
                <wp:simplePos x="0" y="0"/>
                <wp:positionH relativeFrom="column">
                  <wp:posOffset>21167</wp:posOffset>
                </wp:positionH>
                <wp:positionV relativeFrom="paragraph">
                  <wp:posOffset>40217</wp:posOffset>
                </wp:positionV>
                <wp:extent cx="6536266" cy="2336800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266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B27BD" w14:textId="77777777" w:rsidR="00C23E5F" w:rsidRDefault="00C23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AB6E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65pt;margin-top:3.15pt;width:514.65pt;height:1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" fillcolor="white [3201]" strokeweight=".5pt">
                <v:textbox>
                  <w:txbxContent>
                    <w:p w14:paraId="205B27BD" w14:textId="77777777" w:rsidR="00C23E5F" w:rsidRDefault="00C23E5F"/>
                  </w:txbxContent>
                </v:textbox>
              </v:shape>
            </w:pict>
          </mc:Fallback>
        </mc:AlternateContent>
      </w:r>
    </w:p>
    <w:sectPr w:rsidR="00C23E5F">
      <w:headerReference w:type="default" r:id="rId7"/>
      <w:type w:val="continuous"/>
      <w:pgSz w:w="12240" w:h="15840"/>
      <w:pgMar w:top="72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BE327" w14:textId="77777777" w:rsidR="00DE58C2" w:rsidRDefault="00DE58C2" w:rsidP="00C23E5F">
      <w:r>
        <w:separator/>
      </w:r>
    </w:p>
  </w:endnote>
  <w:endnote w:type="continuationSeparator" w:id="0">
    <w:p w14:paraId="3A28AF51" w14:textId="77777777" w:rsidR="00DE58C2" w:rsidRDefault="00DE58C2" w:rsidP="00C2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C8374" w14:textId="77777777" w:rsidR="00DE58C2" w:rsidRDefault="00DE58C2" w:rsidP="00C23E5F">
      <w:r>
        <w:separator/>
      </w:r>
    </w:p>
  </w:footnote>
  <w:footnote w:type="continuationSeparator" w:id="0">
    <w:p w14:paraId="0B78840A" w14:textId="77777777" w:rsidR="00DE58C2" w:rsidRDefault="00DE58C2" w:rsidP="00C2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E0DC" w14:textId="1DB8161F" w:rsidR="00C23E5F" w:rsidRDefault="00C23E5F" w:rsidP="00C23E5F">
    <w:pPr>
      <w:pStyle w:val="Header"/>
      <w:jc w:val="right"/>
    </w:pPr>
    <w:r>
      <w:rPr>
        <w:noProof/>
      </w:rPr>
      <w:drawing>
        <wp:inline distT="0" distB="0" distL="0" distR="0" wp14:anchorId="3A357562" wp14:editId="2B46AB5F">
          <wp:extent cx="2690114" cy="734964"/>
          <wp:effectExtent l="0" t="0" r="254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DMonogram-lockups_BidenSchool_blue_horizont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73" cy="753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54BA7"/>
    <w:multiLevelType w:val="hybridMultilevel"/>
    <w:tmpl w:val="1098F2D0"/>
    <w:lvl w:ilvl="0" w:tplc="AA645892">
      <w:numFmt w:val="bullet"/>
      <w:lvlText w:val="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252D260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69601B4C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3" w:tplc="BC689B86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4" w:tplc="CE9CC540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 w:tplc="9D0AFC88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B9F68A16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en-US"/>
      </w:rPr>
    </w:lvl>
    <w:lvl w:ilvl="7" w:tplc="E0FE21C0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en-US"/>
      </w:rPr>
    </w:lvl>
    <w:lvl w:ilvl="8" w:tplc="12164F68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0"/>
    <w:rsid w:val="00292EE0"/>
    <w:rsid w:val="00A42D1B"/>
    <w:rsid w:val="00C23E5F"/>
    <w:rsid w:val="00D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4B16"/>
  <w15:docId w15:val="{82AE9759-7205-B642-B987-E8184C8A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23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E5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3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E5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AB0E16EFBC4FA21EC927082305A7" ma:contentTypeVersion="2" ma:contentTypeDescription="Create a new document." ma:contentTypeScope="" ma:versionID="8eb511b8a66fbf77207dbe57fe3220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44E434-0EE5-4965-A6DB-95337E9FD13D}"/>
</file>

<file path=customXml/itemProps2.xml><?xml version="1.0" encoding="utf-8"?>
<ds:datastoreItem xmlns:ds="http://schemas.openxmlformats.org/officeDocument/2006/customXml" ds:itemID="{11D63383-79C8-486B-A4E5-D783A73D111E}"/>
</file>

<file path=customXml/itemProps3.xml><?xml version="1.0" encoding="utf-8"?>
<ds:datastoreItem xmlns:ds="http://schemas.openxmlformats.org/officeDocument/2006/customXml" ds:itemID="{ED37D5E0-60F9-4742-950E-09A7665AA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Fenner</dc:creator>
  <cp:lastModifiedBy>Crystal Nielsen</cp:lastModifiedBy>
  <cp:revision>3</cp:revision>
  <dcterms:created xsi:type="dcterms:W3CDTF">2019-01-16T15:26:00Z</dcterms:created>
  <dcterms:modified xsi:type="dcterms:W3CDTF">2019-01-16T15:49:00Z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0x0101007E0AAB0E16EFBC4FA21EC927082305A7</vt:lpwstr>
  </property>
</Properties>
</file>