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F859" w14:textId="77777777" w:rsidR="00481F54" w:rsidRPr="00E6066E" w:rsidRDefault="00481F54" w:rsidP="00481F54">
      <w:pPr>
        <w:spacing w:before="120" w:after="120" w:line="276" w:lineRule="auto"/>
        <w:jc w:val="center"/>
        <w:rPr>
          <w:rFonts w:ascii="Arial" w:hAnsi="Arial" w:cs="Arial"/>
          <w:b/>
          <w:bCs/>
          <w:lang w:val="es-ES"/>
        </w:rPr>
      </w:pPr>
      <w:r w:rsidRPr="00E6066E">
        <w:rPr>
          <w:rFonts w:ascii="Arial" w:hAnsi="Arial" w:cs="Arial"/>
          <w:b/>
          <w:bCs/>
          <w:lang w:val="es-ES"/>
        </w:rPr>
        <w:t>Estudios Sociales: Actividades de Aprendizaje en el Hogar</w:t>
      </w:r>
    </w:p>
    <w:tbl>
      <w:tblPr>
        <w:tblpPr w:leftFromText="180" w:rightFromText="180" w:vertAnchor="text" w:horzAnchor="margin" w:tblpXSpec="center" w:tblpY="153"/>
        <w:tblW w:w="11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8"/>
        <w:gridCol w:w="6785"/>
      </w:tblGrid>
      <w:tr w:rsidR="00481F54" w:rsidRPr="00E6066E" w14:paraId="44E72622" w14:textId="77777777" w:rsidTr="00481F54">
        <w:trPr>
          <w:trHeight w:val="2220"/>
        </w:trPr>
        <w:tc>
          <w:tcPr>
            <w:tcW w:w="4428" w:type="dxa"/>
            <w:shd w:val="clear" w:color="auto" w:fill="auto"/>
            <w:tcMar>
              <w:top w:w="100" w:type="dxa"/>
              <w:left w:w="100" w:type="dxa"/>
              <w:bottom w:w="100" w:type="dxa"/>
              <w:right w:w="100" w:type="dxa"/>
            </w:tcMar>
          </w:tcPr>
          <w:p w14:paraId="1DF9CBFA" w14:textId="77777777" w:rsidR="00481F54" w:rsidRPr="00E6066E" w:rsidRDefault="00481F54" w:rsidP="00481F54">
            <w:pPr>
              <w:spacing w:before="120" w:after="120" w:line="276" w:lineRule="auto"/>
              <w:ind w:right="1862"/>
              <w:rPr>
                <w:rFonts w:ascii="Arial" w:hAnsi="Arial" w:cs="Arial"/>
                <w:b/>
                <w:bCs/>
                <w:lang w:val="es-ES"/>
              </w:rPr>
            </w:pPr>
            <w:r w:rsidRPr="00E6066E">
              <w:rPr>
                <w:rFonts w:ascii="Arial" w:hAnsi="Arial" w:cs="Arial"/>
                <w:b/>
                <w:bCs/>
                <w:lang w:val="es-ES"/>
              </w:rPr>
              <w:t xml:space="preserve">Expectativa </w:t>
            </w:r>
          </w:p>
          <w:p w14:paraId="13130087" w14:textId="77777777" w:rsidR="00481F54" w:rsidRPr="00E6066E" w:rsidRDefault="00481F54" w:rsidP="00481F54">
            <w:pPr>
              <w:spacing w:before="120" w:after="120" w:line="276" w:lineRule="auto"/>
              <w:rPr>
                <w:rFonts w:ascii="Arial" w:hAnsi="Arial" w:cs="Arial"/>
                <w:b/>
                <w:bCs/>
                <w:lang w:val="es-ES"/>
              </w:rPr>
            </w:pPr>
          </w:p>
          <w:p w14:paraId="5B07F230" w14:textId="77777777" w:rsidR="00481F54" w:rsidRPr="00E6066E" w:rsidRDefault="00481F54" w:rsidP="00481F54">
            <w:pPr>
              <w:spacing w:before="120" w:after="120" w:line="276" w:lineRule="auto"/>
              <w:rPr>
                <w:rFonts w:ascii="Arial" w:hAnsi="Arial" w:cs="Arial"/>
                <w:b/>
                <w:bCs/>
                <w:lang w:val="es-ES"/>
              </w:rPr>
            </w:pPr>
          </w:p>
          <w:p w14:paraId="1880A316" w14:textId="783C7315" w:rsidR="00481F54" w:rsidRPr="00E6066E" w:rsidRDefault="00481F54" w:rsidP="00481F54">
            <w:pPr>
              <w:spacing w:before="120" w:after="120" w:line="276" w:lineRule="auto"/>
              <w:rPr>
                <w:rFonts w:ascii="Arial" w:hAnsi="Arial" w:cs="Arial"/>
                <w:b/>
                <w:bCs/>
                <w:lang w:val="es-ES"/>
              </w:rPr>
            </w:pPr>
            <w:r w:rsidRPr="00E6066E">
              <w:rPr>
                <w:rFonts w:ascii="Arial" w:hAnsi="Arial" w:cs="Arial"/>
                <w:b/>
                <w:bCs/>
                <w:lang w:val="es-ES"/>
              </w:rPr>
              <w:t>La Educación Cívica 3</w:t>
            </w:r>
            <w:r w:rsidR="008D5C85" w:rsidRPr="00E6066E">
              <w:rPr>
                <w:rFonts w:ascii="Arial" w:hAnsi="Arial" w:cs="Arial"/>
                <w:b/>
                <w:bCs/>
                <w:lang w:val="es-ES"/>
              </w:rPr>
              <w:t>a</w:t>
            </w:r>
          </w:p>
          <w:p w14:paraId="70CF1CCF" w14:textId="6E31FE32" w:rsidR="00481F54" w:rsidRPr="00E6066E" w:rsidRDefault="00481F54" w:rsidP="00481F54">
            <w:pPr>
              <w:spacing w:before="120" w:after="120" w:line="276" w:lineRule="auto"/>
              <w:rPr>
                <w:rFonts w:ascii="Arial" w:hAnsi="Arial" w:cs="Arial"/>
                <w:b/>
                <w:bCs/>
                <w:lang w:val="es-ES"/>
              </w:rPr>
            </w:pPr>
          </w:p>
          <w:p w14:paraId="5D05A504" w14:textId="77777777" w:rsidR="00481F54" w:rsidRPr="00E6066E" w:rsidRDefault="008D5C85" w:rsidP="008D5C85">
            <w:pPr>
              <w:spacing w:before="120" w:after="120" w:line="276" w:lineRule="auto"/>
              <w:rPr>
                <w:rFonts w:ascii="Arial" w:hAnsi="Arial" w:cs="Arial"/>
                <w:b/>
                <w:bCs/>
                <w:color w:val="AEAAAA" w:themeColor="background2" w:themeShade="BF"/>
                <w:lang w:val="es-ES"/>
              </w:rPr>
            </w:pPr>
            <w:r w:rsidRPr="00E6066E">
              <w:rPr>
                <w:rFonts w:ascii="Arial" w:hAnsi="Arial" w:cs="Arial"/>
                <w:b/>
                <w:bCs/>
                <w:color w:val="AEAAAA" w:themeColor="background2" w:themeShade="BF"/>
                <w:lang w:val="es-ES"/>
              </w:rPr>
              <w:t xml:space="preserve">Expectativa adicional apoyada </w:t>
            </w:r>
          </w:p>
          <w:p w14:paraId="3D3B23B2" w14:textId="77777777" w:rsidR="008D5C85" w:rsidRPr="00E6066E" w:rsidRDefault="008D5C85" w:rsidP="008D5C85">
            <w:pPr>
              <w:spacing w:before="120" w:after="120" w:line="276" w:lineRule="auto"/>
              <w:rPr>
                <w:rFonts w:ascii="Arial" w:hAnsi="Arial" w:cs="Arial"/>
                <w:b/>
                <w:bCs/>
                <w:color w:val="AEAAAA" w:themeColor="background2" w:themeShade="BF"/>
                <w:lang w:val="es-ES"/>
              </w:rPr>
            </w:pPr>
          </w:p>
          <w:p w14:paraId="783350B6" w14:textId="3D18597C" w:rsidR="008D5C85" w:rsidRPr="00E6066E" w:rsidRDefault="008D5C85" w:rsidP="008D5C85">
            <w:pPr>
              <w:spacing w:before="120" w:after="120" w:line="276" w:lineRule="auto"/>
              <w:rPr>
                <w:rFonts w:ascii="Arial" w:hAnsi="Arial" w:cs="Arial"/>
                <w:b/>
                <w:bCs/>
                <w:color w:val="AEAAAA" w:themeColor="background2" w:themeShade="BF"/>
                <w:lang w:val="es-ES"/>
              </w:rPr>
            </w:pPr>
            <w:r w:rsidRPr="00E6066E">
              <w:rPr>
                <w:rFonts w:ascii="Arial" w:hAnsi="Arial" w:cs="Arial"/>
                <w:b/>
                <w:bCs/>
                <w:color w:val="AEAAAA" w:themeColor="background2" w:themeShade="BF"/>
                <w:lang w:val="es-ES"/>
              </w:rPr>
              <w:t>La Educación Cívica 1a</w:t>
            </w:r>
          </w:p>
          <w:p w14:paraId="5AE30FA6" w14:textId="3C9863D8" w:rsidR="008D5C85" w:rsidRPr="00E6066E" w:rsidRDefault="008D5C85" w:rsidP="008D5C85">
            <w:pPr>
              <w:spacing w:before="120" w:after="120" w:line="276" w:lineRule="auto"/>
              <w:rPr>
                <w:rFonts w:ascii="Arial" w:hAnsi="Arial" w:cs="Arial"/>
                <w:b/>
                <w:bCs/>
                <w:lang w:val="es-ES"/>
              </w:rPr>
            </w:pPr>
          </w:p>
        </w:tc>
        <w:tc>
          <w:tcPr>
            <w:tcW w:w="6785" w:type="dxa"/>
            <w:shd w:val="clear" w:color="auto" w:fill="auto"/>
            <w:tcMar>
              <w:top w:w="100" w:type="dxa"/>
              <w:left w:w="100" w:type="dxa"/>
              <w:bottom w:w="100" w:type="dxa"/>
              <w:right w:w="100" w:type="dxa"/>
            </w:tcMar>
          </w:tcPr>
          <w:p w14:paraId="512A4849" w14:textId="77777777" w:rsidR="00481F54" w:rsidRPr="00E6066E" w:rsidRDefault="00481F54" w:rsidP="00481F54">
            <w:pPr>
              <w:spacing w:before="120" w:after="120" w:line="276" w:lineRule="auto"/>
              <w:rPr>
                <w:rFonts w:ascii="Arial" w:hAnsi="Arial" w:cs="Arial"/>
                <w:color w:val="000000" w:themeColor="text1"/>
                <w:lang w:val="es-ES"/>
              </w:rPr>
            </w:pPr>
            <w:r w:rsidRPr="00E6066E">
              <w:rPr>
                <w:rFonts w:ascii="Arial" w:hAnsi="Arial" w:cs="Arial"/>
                <w:color w:val="000000" w:themeColor="text1"/>
                <w:lang w:val="es-ES"/>
              </w:rPr>
              <w:t>Los estudiantes aplicarán los derechos y protecciones fundamentales de los ciudadanos estadounidenses garantizados en la Declaración de Derechos a situaciones cotidianas.</w:t>
            </w:r>
          </w:p>
          <w:p w14:paraId="26DE6506" w14:textId="77777777" w:rsidR="008D5C85" w:rsidRPr="00E6066E" w:rsidRDefault="008D5C85" w:rsidP="00481F54">
            <w:pPr>
              <w:spacing w:before="120" w:after="120" w:line="276" w:lineRule="auto"/>
              <w:rPr>
                <w:rFonts w:ascii="Arial" w:hAnsi="Arial" w:cs="Arial"/>
                <w:color w:val="000000" w:themeColor="text1"/>
                <w:lang w:val="es-ES"/>
              </w:rPr>
            </w:pPr>
          </w:p>
          <w:p w14:paraId="2437B4FA" w14:textId="77777777" w:rsidR="008D5C85" w:rsidRPr="00E6066E" w:rsidRDefault="008D5C85" w:rsidP="00481F54">
            <w:pPr>
              <w:spacing w:before="120" w:after="120" w:line="276" w:lineRule="auto"/>
              <w:rPr>
                <w:rFonts w:ascii="Arial" w:hAnsi="Arial" w:cs="Arial"/>
                <w:color w:val="000000" w:themeColor="text1"/>
                <w:lang w:val="es-ES"/>
              </w:rPr>
            </w:pPr>
          </w:p>
          <w:p w14:paraId="53DC48F1" w14:textId="4A0EEED5" w:rsidR="008D5C85" w:rsidRPr="00E6066E" w:rsidRDefault="008D5C85" w:rsidP="00481F54">
            <w:pPr>
              <w:spacing w:before="120" w:after="120" w:line="276" w:lineRule="auto"/>
              <w:rPr>
                <w:rFonts w:ascii="Arial" w:hAnsi="Arial" w:cs="Arial"/>
                <w:color w:val="000000" w:themeColor="text1"/>
                <w:lang w:val="es-ES"/>
              </w:rPr>
            </w:pPr>
            <w:r w:rsidRPr="00E6066E">
              <w:rPr>
                <w:rFonts w:ascii="Arial" w:hAnsi="Arial" w:cs="Arial"/>
                <w:color w:val="AEAAAA" w:themeColor="background2" w:themeShade="BF"/>
                <w:lang w:val="es-ES"/>
              </w:rPr>
              <w:t>Los estudiantes comprenderán por qué los gobiernos tienen la autoridad para hacer, hacer cumplir e interpretar leyes y reglamentos, como la recaudación de impuestos, la conducción de la política exterior y la defensa nacional</w:t>
            </w:r>
            <w:r w:rsidRPr="00E6066E">
              <w:rPr>
                <w:rFonts w:ascii="Arial" w:hAnsi="Arial" w:cs="Arial"/>
                <w:color w:val="000000" w:themeColor="text1"/>
                <w:lang w:val="es-ES"/>
              </w:rPr>
              <w:t>.</w:t>
            </w:r>
          </w:p>
        </w:tc>
      </w:tr>
      <w:tr w:rsidR="00481F54" w:rsidRPr="00E6066E" w14:paraId="77772AE0" w14:textId="77777777" w:rsidTr="00481F54">
        <w:trPr>
          <w:trHeight w:val="236"/>
        </w:trPr>
        <w:tc>
          <w:tcPr>
            <w:tcW w:w="4428" w:type="dxa"/>
            <w:shd w:val="clear" w:color="auto" w:fill="auto"/>
            <w:tcMar>
              <w:top w:w="100" w:type="dxa"/>
              <w:left w:w="100" w:type="dxa"/>
              <w:bottom w:w="100" w:type="dxa"/>
              <w:right w:w="100" w:type="dxa"/>
            </w:tcMar>
          </w:tcPr>
          <w:p w14:paraId="72AEC55C" w14:textId="77777777" w:rsidR="00481F54" w:rsidRPr="00E6066E" w:rsidRDefault="00481F54" w:rsidP="00481F54">
            <w:pPr>
              <w:widowControl w:val="0"/>
              <w:pBdr>
                <w:top w:val="nil"/>
                <w:left w:val="nil"/>
                <w:bottom w:val="nil"/>
                <w:right w:val="nil"/>
                <w:between w:val="nil"/>
              </w:pBdr>
              <w:spacing w:before="120" w:after="120" w:line="276" w:lineRule="auto"/>
              <w:rPr>
                <w:rFonts w:ascii="Arial" w:hAnsi="Arial" w:cs="Arial"/>
                <w:b/>
                <w:lang w:val="es-ES"/>
              </w:rPr>
            </w:pPr>
            <w:r w:rsidRPr="00E6066E">
              <w:rPr>
                <w:rFonts w:ascii="Arial" w:hAnsi="Arial" w:cs="Arial"/>
                <w:b/>
                <w:bCs/>
                <w:lang w:val="es-ES"/>
              </w:rPr>
              <w:t>Niveles de Curso</w:t>
            </w:r>
          </w:p>
        </w:tc>
        <w:tc>
          <w:tcPr>
            <w:tcW w:w="6785" w:type="dxa"/>
            <w:shd w:val="clear" w:color="auto" w:fill="auto"/>
            <w:tcMar>
              <w:top w:w="100" w:type="dxa"/>
              <w:left w:w="100" w:type="dxa"/>
              <w:bottom w:w="100" w:type="dxa"/>
              <w:right w:w="100" w:type="dxa"/>
            </w:tcMar>
          </w:tcPr>
          <w:p w14:paraId="35D6408D" w14:textId="5D9A2CD2" w:rsidR="00481F54" w:rsidRPr="00E6066E" w:rsidRDefault="00B45F4C" w:rsidP="00481F54">
            <w:pPr>
              <w:widowControl w:val="0"/>
              <w:pBdr>
                <w:top w:val="nil"/>
                <w:left w:val="nil"/>
                <w:bottom w:val="nil"/>
                <w:right w:val="nil"/>
                <w:between w:val="nil"/>
              </w:pBdr>
              <w:spacing w:before="120" w:after="120" w:line="276" w:lineRule="auto"/>
              <w:rPr>
                <w:rFonts w:ascii="Arial" w:hAnsi="Arial" w:cs="Arial"/>
                <w:lang w:val="es-ES"/>
              </w:rPr>
            </w:pPr>
            <w:r>
              <w:rPr>
                <w:rFonts w:ascii="Arial" w:hAnsi="Arial" w:cs="Arial"/>
                <w:lang w:val="es-ES"/>
              </w:rPr>
              <w:t>6-8</w:t>
            </w:r>
          </w:p>
        </w:tc>
      </w:tr>
      <w:tr w:rsidR="00481F54" w:rsidRPr="00E6066E" w14:paraId="7777F6DA" w14:textId="77777777" w:rsidTr="00481F54">
        <w:trPr>
          <w:trHeight w:val="617"/>
        </w:trPr>
        <w:tc>
          <w:tcPr>
            <w:tcW w:w="4428" w:type="dxa"/>
            <w:shd w:val="clear" w:color="auto" w:fill="auto"/>
            <w:tcMar>
              <w:top w:w="100" w:type="dxa"/>
              <w:left w:w="100" w:type="dxa"/>
              <w:bottom w:w="100" w:type="dxa"/>
              <w:right w:w="100" w:type="dxa"/>
            </w:tcMar>
          </w:tcPr>
          <w:p w14:paraId="31B4C26C" w14:textId="77777777" w:rsidR="00481F54" w:rsidRPr="00E6066E" w:rsidRDefault="00481F54" w:rsidP="00481F54">
            <w:pPr>
              <w:widowControl w:val="0"/>
              <w:pBdr>
                <w:top w:val="nil"/>
                <w:left w:val="nil"/>
                <w:bottom w:val="nil"/>
                <w:right w:val="nil"/>
                <w:between w:val="nil"/>
              </w:pBdr>
              <w:spacing w:before="120" w:after="120" w:line="276" w:lineRule="auto"/>
              <w:rPr>
                <w:rFonts w:ascii="Arial" w:hAnsi="Arial" w:cs="Arial"/>
                <w:b/>
                <w:lang w:val="es-ES"/>
              </w:rPr>
            </w:pPr>
            <w:r w:rsidRPr="00E6066E">
              <w:rPr>
                <w:rFonts w:ascii="Arial" w:hAnsi="Arial" w:cs="Arial"/>
                <w:b/>
                <w:bCs/>
                <w:lang w:val="es-ES"/>
              </w:rPr>
              <w:t>Vocabulario/ Conceptos Clave</w:t>
            </w:r>
          </w:p>
        </w:tc>
        <w:tc>
          <w:tcPr>
            <w:tcW w:w="6785" w:type="dxa"/>
            <w:shd w:val="clear" w:color="auto" w:fill="auto"/>
            <w:tcMar>
              <w:top w:w="100" w:type="dxa"/>
              <w:left w:w="100" w:type="dxa"/>
              <w:bottom w:w="100" w:type="dxa"/>
              <w:right w:w="100" w:type="dxa"/>
            </w:tcMar>
          </w:tcPr>
          <w:p w14:paraId="7E936433" w14:textId="77777777" w:rsidR="00481F54" w:rsidRPr="00E6066E" w:rsidRDefault="00481F54" w:rsidP="00481F54">
            <w:pPr>
              <w:widowControl w:val="0"/>
              <w:pBdr>
                <w:top w:val="nil"/>
                <w:left w:val="nil"/>
                <w:bottom w:val="nil"/>
                <w:right w:val="nil"/>
                <w:between w:val="nil"/>
              </w:pBdr>
              <w:spacing w:before="120" w:after="120" w:line="276" w:lineRule="auto"/>
              <w:rPr>
                <w:rFonts w:ascii="Arial" w:hAnsi="Arial" w:cs="Arial"/>
                <w:lang w:val="es-ES"/>
              </w:rPr>
            </w:pPr>
            <w:r w:rsidRPr="00E6066E">
              <w:rPr>
                <w:rFonts w:ascii="Arial" w:hAnsi="Arial" w:cs="Arial"/>
                <w:lang w:val="es-ES"/>
              </w:rPr>
              <w:t>Aplicar, Declaración de Derechos, constitucional, inconstitucional, ensamblar</w:t>
            </w:r>
          </w:p>
        </w:tc>
      </w:tr>
      <w:tr w:rsidR="008D5C85" w:rsidRPr="00E6066E" w14:paraId="47F46283" w14:textId="77777777" w:rsidTr="00B45F4C">
        <w:trPr>
          <w:trHeight w:val="617"/>
        </w:trPr>
        <w:tc>
          <w:tcPr>
            <w:tcW w:w="4428" w:type="dxa"/>
            <w:shd w:val="clear" w:color="auto" w:fill="FFF2CC" w:themeFill="accent4" w:themeFillTint="33"/>
            <w:tcMar>
              <w:top w:w="100" w:type="dxa"/>
              <w:left w:w="100" w:type="dxa"/>
              <w:bottom w:w="100" w:type="dxa"/>
              <w:right w:w="100" w:type="dxa"/>
            </w:tcMar>
          </w:tcPr>
          <w:p w14:paraId="5FDA8F02" w14:textId="77777777" w:rsidR="008D5C85" w:rsidRPr="00E6066E" w:rsidRDefault="008D5C85" w:rsidP="008D5C85">
            <w:pPr>
              <w:widowControl w:val="0"/>
              <w:pBdr>
                <w:top w:val="nil"/>
                <w:left w:val="nil"/>
                <w:bottom w:val="nil"/>
                <w:right w:val="nil"/>
                <w:between w:val="nil"/>
              </w:pBdr>
              <w:spacing w:before="120" w:after="120" w:line="276" w:lineRule="auto"/>
              <w:rPr>
                <w:rFonts w:ascii="Arial" w:hAnsi="Arial" w:cs="Arial"/>
                <w:b/>
                <w:bCs/>
                <w:lang w:val="es-ES"/>
              </w:rPr>
            </w:pPr>
            <w:r w:rsidRPr="00E6066E">
              <w:rPr>
                <w:rFonts w:ascii="Arial" w:hAnsi="Arial" w:cs="Arial"/>
                <w:b/>
                <w:bCs/>
                <w:lang w:val="es-ES"/>
              </w:rPr>
              <w:t>Nota para maestros</w:t>
            </w:r>
          </w:p>
          <w:p w14:paraId="5EAD251A" w14:textId="77777777" w:rsidR="008D5C85" w:rsidRPr="00E6066E" w:rsidRDefault="008D5C85" w:rsidP="008D5C85">
            <w:pPr>
              <w:widowControl w:val="0"/>
              <w:pBdr>
                <w:top w:val="nil"/>
                <w:left w:val="nil"/>
                <w:bottom w:val="nil"/>
                <w:right w:val="nil"/>
                <w:between w:val="nil"/>
              </w:pBdr>
              <w:spacing w:before="120" w:after="120" w:line="276" w:lineRule="auto"/>
              <w:rPr>
                <w:rFonts w:ascii="Arial" w:hAnsi="Arial" w:cs="Arial"/>
                <w:b/>
                <w:bCs/>
                <w:lang w:val="es-ES"/>
              </w:rPr>
            </w:pPr>
          </w:p>
          <w:p w14:paraId="3E7DBCEB" w14:textId="1C99ED02" w:rsidR="008D5C85" w:rsidRPr="00E6066E" w:rsidRDefault="008D5C85" w:rsidP="008D5C85">
            <w:pPr>
              <w:widowControl w:val="0"/>
              <w:pBdr>
                <w:top w:val="nil"/>
                <w:left w:val="nil"/>
                <w:bottom w:val="nil"/>
                <w:right w:val="nil"/>
                <w:between w:val="nil"/>
              </w:pBdr>
              <w:spacing w:before="120" w:after="120" w:line="276" w:lineRule="auto"/>
              <w:rPr>
                <w:rFonts w:ascii="Arial" w:hAnsi="Arial" w:cs="Arial"/>
                <w:b/>
                <w:bCs/>
                <w:lang w:val="es-ES"/>
              </w:rPr>
            </w:pPr>
            <w:r w:rsidRPr="00E6066E">
              <w:rPr>
                <w:rFonts w:ascii="Arial" w:hAnsi="Arial" w:cs="Arial"/>
                <w:b/>
                <w:bCs/>
                <w:lang w:val="es-ES"/>
              </w:rPr>
              <w:t xml:space="preserve">Proyecto en grupo </w:t>
            </w:r>
          </w:p>
        </w:tc>
        <w:tc>
          <w:tcPr>
            <w:tcW w:w="6785" w:type="dxa"/>
            <w:shd w:val="clear" w:color="auto" w:fill="FFF2CC" w:themeFill="accent4" w:themeFillTint="33"/>
            <w:tcMar>
              <w:top w:w="100" w:type="dxa"/>
              <w:left w:w="100" w:type="dxa"/>
              <w:bottom w:w="100" w:type="dxa"/>
              <w:right w:w="100" w:type="dxa"/>
            </w:tcMar>
          </w:tcPr>
          <w:p w14:paraId="78C56659" w14:textId="488FAE81" w:rsidR="008D5C85" w:rsidRPr="00E6066E" w:rsidRDefault="008D5C85" w:rsidP="00481F54">
            <w:pPr>
              <w:widowControl w:val="0"/>
              <w:pBdr>
                <w:top w:val="nil"/>
                <w:left w:val="nil"/>
                <w:bottom w:val="nil"/>
                <w:right w:val="nil"/>
                <w:between w:val="nil"/>
              </w:pBdr>
              <w:spacing w:before="120" w:after="120" w:line="276" w:lineRule="auto"/>
              <w:rPr>
                <w:rFonts w:ascii="Arial" w:hAnsi="Arial" w:cs="Arial"/>
                <w:lang w:val="es-ES"/>
              </w:rPr>
            </w:pPr>
            <w:r w:rsidRPr="00E6066E">
              <w:rPr>
                <w:rFonts w:ascii="Arial" w:hAnsi="Arial" w:cs="Arial"/>
                <w:lang w:val="es-ES"/>
              </w:rPr>
              <w:t>Esta actividad podría ser un proyecto grupal para estudiantes que les permita interactuar a través de reuniones de Zoom para encontrar soluciones como parte de una "Fuerza de Tarea Nacional sobre Cuestiones de Derechos Civiles COVID-19". Los estudiantes podrían ser enviados a salas de reunión para discutir soluciones para diferentes problemas de derechos civiles y luego resolver las soluciones en un solo informe del grupo de trabajo.</w:t>
            </w:r>
          </w:p>
        </w:tc>
      </w:tr>
    </w:tbl>
    <w:p w14:paraId="1ED3B4F7" w14:textId="504612FD" w:rsidR="00844480" w:rsidRPr="00E6066E" w:rsidRDefault="00844480" w:rsidP="00481F54">
      <w:pPr>
        <w:spacing w:line="276" w:lineRule="auto"/>
        <w:jc w:val="both"/>
        <w:rPr>
          <w:rFonts w:ascii="Arial" w:hAnsi="Arial" w:cs="Arial"/>
        </w:rPr>
      </w:pPr>
    </w:p>
    <w:p w14:paraId="2B534F40" w14:textId="134CE0E1" w:rsidR="00481F54" w:rsidRPr="00E6066E" w:rsidRDefault="00E6066E" w:rsidP="00E6066E">
      <w:pPr>
        <w:spacing w:line="276" w:lineRule="auto"/>
        <w:jc w:val="center"/>
        <w:rPr>
          <w:rFonts w:ascii="Arial" w:hAnsi="Arial" w:cs="Arial"/>
          <w:b/>
          <w:bCs/>
          <w:i/>
          <w:iCs/>
          <w:lang w:val="es-ES"/>
        </w:rPr>
      </w:pPr>
      <w:r w:rsidRPr="00E6066E">
        <w:rPr>
          <w:rFonts w:ascii="Arial" w:hAnsi="Arial" w:cs="Arial"/>
          <w:b/>
          <w:bCs/>
          <w:i/>
          <w:iCs/>
          <w:lang w:val="es-ES"/>
        </w:rPr>
        <w:t>Derechos Civiles Durante Emergencias Nacionales</w:t>
      </w:r>
    </w:p>
    <w:p w14:paraId="075BD7E1" w14:textId="697598CB" w:rsidR="00E6066E" w:rsidRPr="00E6066E" w:rsidRDefault="00E6066E" w:rsidP="00E6066E">
      <w:pPr>
        <w:spacing w:line="276" w:lineRule="auto"/>
        <w:jc w:val="center"/>
        <w:rPr>
          <w:rFonts w:ascii="Arial" w:hAnsi="Arial" w:cs="Arial"/>
          <w:b/>
          <w:bCs/>
          <w:i/>
          <w:iCs/>
          <w:lang w:val="es-ES"/>
        </w:rPr>
      </w:pPr>
    </w:p>
    <w:p w14:paraId="61B92ACB" w14:textId="77777777" w:rsidR="00E6066E" w:rsidRPr="00E6066E" w:rsidRDefault="00E6066E" w:rsidP="00E6066E">
      <w:pPr>
        <w:spacing w:line="276" w:lineRule="auto"/>
        <w:rPr>
          <w:rFonts w:ascii="Arial" w:hAnsi="Arial" w:cs="Arial"/>
          <w:b/>
          <w:bCs/>
          <w:lang w:val="es-ES"/>
        </w:rPr>
      </w:pPr>
      <w:r w:rsidRPr="00E6066E">
        <w:rPr>
          <w:rFonts w:ascii="Arial" w:hAnsi="Arial" w:cs="Arial"/>
          <w:b/>
          <w:bCs/>
          <w:lang w:val="es-ES"/>
        </w:rPr>
        <w:t>Preguntas de enfoque:</w:t>
      </w:r>
    </w:p>
    <w:p w14:paraId="17AB9ED1" w14:textId="5DCBD5C6" w:rsidR="00E6066E" w:rsidRPr="00E6066E" w:rsidRDefault="00E6066E" w:rsidP="00E6066E">
      <w:pPr>
        <w:pStyle w:val="ListParagraph"/>
        <w:numPr>
          <w:ilvl w:val="0"/>
          <w:numId w:val="1"/>
        </w:numPr>
        <w:spacing w:line="276" w:lineRule="auto"/>
        <w:rPr>
          <w:rFonts w:ascii="Arial" w:hAnsi="Arial" w:cs="Arial"/>
          <w:lang w:val="es-ES"/>
        </w:rPr>
      </w:pPr>
      <w:r w:rsidRPr="00E6066E">
        <w:rPr>
          <w:rFonts w:ascii="Arial" w:hAnsi="Arial" w:cs="Arial"/>
          <w:lang w:val="es-ES"/>
        </w:rPr>
        <w:t>¿Cómo se pueden utilizar los poderes de los gobiernos de los Estados Unidos para superar los problemas de derechos civiles provocados por cualquier emergencia, incluida la actual pandemia de COVID-19?</w:t>
      </w:r>
    </w:p>
    <w:p w14:paraId="5F739D94" w14:textId="5E82E106" w:rsidR="00E6066E" w:rsidRPr="00E6066E" w:rsidRDefault="00E6066E" w:rsidP="00E6066E">
      <w:pPr>
        <w:pStyle w:val="ListParagraph"/>
        <w:numPr>
          <w:ilvl w:val="0"/>
          <w:numId w:val="1"/>
        </w:numPr>
        <w:spacing w:line="276" w:lineRule="auto"/>
        <w:rPr>
          <w:rFonts w:ascii="Arial" w:hAnsi="Arial" w:cs="Arial"/>
          <w:lang w:val="es-ES"/>
        </w:rPr>
      </w:pPr>
      <w:r w:rsidRPr="00E6066E">
        <w:rPr>
          <w:rFonts w:ascii="Arial" w:hAnsi="Arial" w:cs="Arial"/>
          <w:lang w:val="es-ES"/>
        </w:rPr>
        <w:t>¿Cómo resaltan las emergencias nacionales cómo los derechos civiles son protecciones esenciales para los ciudadanos estadounidenses?</w:t>
      </w:r>
    </w:p>
    <w:p w14:paraId="5B998477" w14:textId="77777777" w:rsidR="00E6066E" w:rsidRPr="00E6066E" w:rsidRDefault="00E6066E" w:rsidP="00E6066E">
      <w:pPr>
        <w:spacing w:line="276" w:lineRule="auto"/>
        <w:rPr>
          <w:rFonts w:ascii="Arial" w:hAnsi="Arial" w:cs="Arial"/>
          <w:lang w:val="es-ES"/>
        </w:rPr>
      </w:pPr>
    </w:p>
    <w:p w14:paraId="0A21CC35" w14:textId="4A0276EF" w:rsidR="00E6066E" w:rsidRPr="00E6066E" w:rsidRDefault="00E6066E" w:rsidP="00E6066E">
      <w:pPr>
        <w:spacing w:line="276" w:lineRule="auto"/>
        <w:rPr>
          <w:rFonts w:ascii="Arial" w:hAnsi="Arial" w:cs="Arial"/>
          <w:b/>
          <w:bCs/>
          <w:lang w:val="es-ES"/>
        </w:rPr>
      </w:pPr>
      <w:r w:rsidRPr="00E6066E">
        <w:rPr>
          <w:rFonts w:ascii="Arial" w:hAnsi="Arial" w:cs="Arial"/>
          <w:b/>
          <w:bCs/>
          <w:lang w:val="es-ES"/>
        </w:rPr>
        <w:lastRenderedPageBreak/>
        <w:t>Introducción</w:t>
      </w:r>
    </w:p>
    <w:p w14:paraId="4DA3D050" w14:textId="77777777" w:rsidR="00E6066E" w:rsidRPr="00E6066E" w:rsidRDefault="00E6066E" w:rsidP="00E6066E">
      <w:pPr>
        <w:spacing w:line="276" w:lineRule="auto"/>
        <w:ind w:firstLine="720"/>
        <w:rPr>
          <w:rFonts w:ascii="Arial" w:hAnsi="Arial" w:cs="Arial"/>
          <w:lang w:val="es-ES"/>
        </w:rPr>
      </w:pPr>
      <w:r w:rsidRPr="00E6066E">
        <w:rPr>
          <w:rFonts w:ascii="Arial" w:hAnsi="Arial" w:cs="Arial"/>
          <w:lang w:val="es-ES"/>
        </w:rPr>
        <w:t>Los derechos civiles son una categoría especial de derechos que protegen a las personas y los grupos del trato injusto (discriminación). Las personas que más necesitan protección de los derechos civiles tienden a ser minorías y personas que viven en la pobreza, a menudo debido a la discriminación o la incapacidad (por ejemplo, ancianos, discapacitados, etc.). Desde la década de 1960 en particular, el pueblo estadounidense ha prestado más atención a los problemas de derechos civiles que en cualquier otro momento en la historia de nuestra nación.</w:t>
      </w:r>
    </w:p>
    <w:p w14:paraId="207B7CB5" w14:textId="77777777" w:rsidR="00E6066E" w:rsidRPr="00E6066E" w:rsidRDefault="00E6066E" w:rsidP="00E6066E">
      <w:pPr>
        <w:spacing w:line="276" w:lineRule="auto"/>
        <w:ind w:firstLine="720"/>
        <w:rPr>
          <w:rFonts w:ascii="Arial" w:hAnsi="Arial" w:cs="Arial"/>
          <w:lang w:val="es-ES"/>
        </w:rPr>
      </w:pPr>
      <w:r w:rsidRPr="00E6066E">
        <w:rPr>
          <w:rFonts w:ascii="Arial" w:hAnsi="Arial" w:cs="Arial"/>
          <w:lang w:val="es-ES"/>
        </w:rPr>
        <w:t>Las emergencias nacionales a menudo tienen dos efectos importantes asociados con asuntos de derechos civiles. Primero, las emergencias nacionales pueden infligir un daño mucho mayor o desproporcionado a aquellos para quienes las protecciones de los derechos civiles son más necesarias, es decir, las minorías y los pobres. En segundo lugar, las emergencias nacionales llaman cada vez más la atención sobre los desafíos y las desigualdades que enfrentan las minorías y las personas que viven en la pobreza. La emergencia nacional del huracán Katrina que tuvo lugar en Nueva Orleans en 2005 es un buen ejemplo. Ahora estamos experimentando una nueva emergencia nacional en forma de la pandemia COVID-19.</w:t>
      </w:r>
    </w:p>
    <w:p w14:paraId="3C6BF7F5" w14:textId="77777777" w:rsidR="00E6066E" w:rsidRPr="00E6066E" w:rsidRDefault="00E6066E" w:rsidP="00E6066E">
      <w:pPr>
        <w:spacing w:line="276" w:lineRule="auto"/>
        <w:rPr>
          <w:rFonts w:ascii="Arial" w:hAnsi="Arial" w:cs="Arial"/>
          <w:lang w:val="es-ES"/>
        </w:rPr>
      </w:pPr>
    </w:p>
    <w:p w14:paraId="1514416E" w14:textId="77777777" w:rsidR="00E6066E" w:rsidRPr="00E6066E" w:rsidRDefault="00E6066E" w:rsidP="00E6066E">
      <w:pPr>
        <w:spacing w:line="276" w:lineRule="auto"/>
        <w:rPr>
          <w:rFonts w:ascii="Arial" w:hAnsi="Arial" w:cs="Arial"/>
          <w:lang w:val="es-ES"/>
        </w:rPr>
      </w:pPr>
      <w:r w:rsidRPr="00E6066E">
        <w:rPr>
          <w:rFonts w:ascii="Arial" w:hAnsi="Arial" w:cs="Arial"/>
          <w:lang w:val="es-ES"/>
        </w:rPr>
        <w:t>Los estándares cívicos para los grados 6-8 plantean varias preguntas que se pueden conectar de manera efectiva para aquellos que viven en una emergencia nacional. Incluyen…</w:t>
      </w:r>
    </w:p>
    <w:p w14:paraId="451EE11E" w14:textId="2209AFB4" w:rsidR="00E6066E" w:rsidRPr="00E6066E" w:rsidRDefault="00E6066E" w:rsidP="00E6066E">
      <w:pPr>
        <w:pStyle w:val="ListParagraph"/>
        <w:numPr>
          <w:ilvl w:val="0"/>
          <w:numId w:val="4"/>
        </w:numPr>
        <w:spacing w:line="276" w:lineRule="auto"/>
        <w:rPr>
          <w:rFonts w:ascii="Arial" w:hAnsi="Arial" w:cs="Arial"/>
          <w:lang w:val="es-ES"/>
        </w:rPr>
      </w:pPr>
      <w:r w:rsidRPr="00E6066E">
        <w:rPr>
          <w:rFonts w:ascii="Arial" w:hAnsi="Arial" w:cs="Arial"/>
          <w:lang w:val="es-ES"/>
        </w:rPr>
        <w:t>¿Por qué los gobiernos tienen ciertos poderes?</w:t>
      </w:r>
    </w:p>
    <w:p w14:paraId="4CAF12AA" w14:textId="1D9730F7" w:rsidR="00E6066E" w:rsidRPr="00E6066E" w:rsidRDefault="00E6066E" w:rsidP="00E6066E">
      <w:pPr>
        <w:pStyle w:val="ListParagraph"/>
        <w:numPr>
          <w:ilvl w:val="0"/>
          <w:numId w:val="4"/>
        </w:numPr>
        <w:spacing w:line="276" w:lineRule="auto"/>
        <w:rPr>
          <w:rFonts w:ascii="Arial" w:hAnsi="Arial" w:cs="Arial"/>
          <w:lang w:val="es-ES"/>
        </w:rPr>
      </w:pPr>
      <w:r w:rsidRPr="00E6066E">
        <w:rPr>
          <w:rFonts w:ascii="Arial" w:hAnsi="Arial" w:cs="Arial"/>
          <w:lang w:val="es-ES"/>
        </w:rPr>
        <w:t>¿Cómo podrían usarse bien para abordar la emergencia?</w:t>
      </w:r>
    </w:p>
    <w:p w14:paraId="736BEAA2" w14:textId="18B532AB" w:rsidR="00E6066E" w:rsidRPr="00E6066E" w:rsidRDefault="00E6066E" w:rsidP="00E6066E">
      <w:pPr>
        <w:pStyle w:val="ListParagraph"/>
        <w:numPr>
          <w:ilvl w:val="0"/>
          <w:numId w:val="4"/>
        </w:numPr>
        <w:spacing w:line="276" w:lineRule="auto"/>
        <w:rPr>
          <w:rFonts w:ascii="Arial" w:hAnsi="Arial" w:cs="Arial"/>
          <w:lang w:val="es-ES"/>
        </w:rPr>
      </w:pPr>
      <w:r w:rsidRPr="00E6066E">
        <w:rPr>
          <w:rFonts w:ascii="Arial" w:hAnsi="Arial" w:cs="Arial"/>
          <w:lang w:val="es-ES"/>
        </w:rPr>
        <w:t>¿Por qué los derechos civiles son protecciones esenciales para los ciudadanos de los Estados Unidos?</w:t>
      </w:r>
    </w:p>
    <w:p w14:paraId="0E1531C1" w14:textId="77777777" w:rsidR="00E6066E" w:rsidRPr="00E6066E" w:rsidRDefault="00E6066E" w:rsidP="00E6066E">
      <w:pPr>
        <w:spacing w:line="276" w:lineRule="auto"/>
        <w:rPr>
          <w:rFonts w:ascii="Arial" w:hAnsi="Arial" w:cs="Arial"/>
          <w:lang w:val="es-ES"/>
        </w:rPr>
      </w:pPr>
    </w:p>
    <w:p w14:paraId="5DFF88C8" w14:textId="1D20A80A" w:rsidR="00E6066E" w:rsidRPr="00E6066E" w:rsidRDefault="00E6066E" w:rsidP="00E6066E">
      <w:pPr>
        <w:spacing w:line="276" w:lineRule="auto"/>
        <w:rPr>
          <w:rFonts w:ascii="Arial" w:hAnsi="Arial" w:cs="Arial"/>
          <w:lang w:val="es-ES"/>
        </w:rPr>
      </w:pPr>
      <w:r w:rsidRPr="00E6066E">
        <w:rPr>
          <w:rFonts w:ascii="Arial" w:hAnsi="Arial" w:cs="Arial"/>
          <w:lang w:val="es-ES"/>
        </w:rPr>
        <w:t>En conjunto, la actividad ofrecida aquí pregunta cómo los poderes de los gobiernos en los Estados Unidos podrían usarse para superar los problemas de derechos civiles provocados por cualquier emergencia, incluida la pandemia de COVID-19 en curso.</w:t>
      </w:r>
    </w:p>
    <w:p w14:paraId="08DB5A48" w14:textId="11D00264" w:rsidR="00E6066E" w:rsidRPr="00E6066E" w:rsidRDefault="00E6066E" w:rsidP="00E6066E">
      <w:pPr>
        <w:spacing w:line="276" w:lineRule="auto"/>
        <w:rPr>
          <w:rFonts w:ascii="Arial" w:hAnsi="Arial" w:cs="Arial"/>
          <w:lang w:val="es-ES"/>
        </w:rPr>
      </w:pPr>
    </w:p>
    <w:p w14:paraId="145891A8" w14:textId="61D389E8" w:rsidR="00E6066E" w:rsidRPr="00E6066E" w:rsidRDefault="00E6066E" w:rsidP="00E6066E">
      <w:pPr>
        <w:spacing w:line="276" w:lineRule="auto"/>
        <w:rPr>
          <w:rFonts w:ascii="Arial" w:hAnsi="Arial" w:cs="Arial"/>
          <w:lang w:val="es-ES"/>
        </w:rPr>
      </w:pPr>
      <w:r w:rsidRPr="00E6066E">
        <w:rPr>
          <w:rFonts w:ascii="Arial" w:hAnsi="Arial" w:cs="Arial"/>
          <w:b/>
          <w:bCs/>
          <w:lang w:val="es-ES"/>
        </w:rPr>
        <w:t>Actividad y escenario:</w:t>
      </w:r>
      <w:r w:rsidRPr="00E6066E">
        <w:rPr>
          <w:rFonts w:ascii="Arial" w:hAnsi="Arial" w:cs="Arial"/>
          <w:lang w:val="es-ES"/>
        </w:rPr>
        <w:t xml:space="preserve"> Te han asignado para formar parte del Grupo de trabajo nacional sobre los derechos civiles y pandémicos de COVID-19. Se le pide que use algunos poderes otorgados a los gobiernos de los Estados Unidos (nacional, estatal, local) como herramientas para ser utilizados en la formulación de soluciones recomendadas a los desafíos intensos que enfrentan las minorías y las personas en situación de pobreza. Sin embargo, sepa que los poderes del gobierno siempre se expanden en tiempos de emergencia. La clave para expandir esos poderes durante esta emergencia es no adelantarse demasiado a lo que el público cree que es aceptable.</w:t>
      </w:r>
    </w:p>
    <w:p w14:paraId="24D89EAB" w14:textId="77777777" w:rsidR="00E6066E" w:rsidRPr="00E6066E" w:rsidRDefault="00E6066E" w:rsidP="00E6066E">
      <w:pPr>
        <w:spacing w:line="276" w:lineRule="auto"/>
        <w:rPr>
          <w:rFonts w:ascii="Arial" w:hAnsi="Arial" w:cs="Arial"/>
          <w:b/>
          <w:bCs/>
          <w:lang w:val="es-ES"/>
        </w:rPr>
      </w:pPr>
      <w:r w:rsidRPr="00E6066E">
        <w:rPr>
          <w:rFonts w:ascii="Arial" w:hAnsi="Arial" w:cs="Arial"/>
          <w:b/>
          <w:bCs/>
          <w:lang w:val="es-ES"/>
        </w:rPr>
        <w:t>Poderes a disposición de nuestros gobiernos:</w:t>
      </w:r>
    </w:p>
    <w:p w14:paraId="254BC849" w14:textId="1DDB33A1" w:rsidR="00E6066E" w:rsidRPr="00E6066E" w:rsidRDefault="00E6066E" w:rsidP="00E6066E">
      <w:pPr>
        <w:pStyle w:val="ListParagraph"/>
        <w:numPr>
          <w:ilvl w:val="0"/>
          <w:numId w:val="6"/>
        </w:numPr>
        <w:spacing w:line="276" w:lineRule="auto"/>
        <w:rPr>
          <w:rFonts w:ascii="Arial" w:hAnsi="Arial" w:cs="Arial"/>
          <w:lang w:val="es-ES"/>
        </w:rPr>
      </w:pPr>
      <w:r w:rsidRPr="00E6066E">
        <w:rPr>
          <w:rFonts w:ascii="Arial" w:hAnsi="Arial" w:cs="Arial"/>
          <w:lang w:val="es-ES"/>
        </w:rPr>
        <w:t>hacer y hacer cumplir las leyes</w:t>
      </w:r>
    </w:p>
    <w:p w14:paraId="674F5AE7" w14:textId="140DEBD6" w:rsidR="00E6066E" w:rsidRPr="00E6066E" w:rsidRDefault="00E6066E" w:rsidP="00E6066E">
      <w:pPr>
        <w:pStyle w:val="ListParagraph"/>
        <w:numPr>
          <w:ilvl w:val="0"/>
          <w:numId w:val="6"/>
        </w:numPr>
        <w:spacing w:line="276" w:lineRule="auto"/>
        <w:rPr>
          <w:rFonts w:ascii="Arial" w:hAnsi="Arial" w:cs="Arial"/>
          <w:lang w:val="es-ES"/>
        </w:rPr>
      </w:pPr>
      <w:r w:rsidRPr="00E6066E">
        <w:rPr>
          <w:rFonts w:ascii="Arial" w:hAnsi="Arial" w:cs="Arial"/>
          <w:lang w:val="es-ES"/>
        </w:rPr>
        <w:t>hacer y hacer cumplir las regulaciones</w:t>
      </w:r>
    </w:p>
    <w:p w14:paraId="6A5F4D92" w14:textId="7504C944" w:rsidR="00E6066E" w:rsidRPr="00E6066E" w:rsidRDefault="00E6066E" w:rsidP="00E6066E">
      <w:pPr>
        <w:pStyle w:val="ListParagraph"/>
        <w:numPr>
          <w:ilvl w:val="0"/>
          <w:numId w:val="6"/>
        </w:numPr>
        <w:spacing w:line="276" w:lineRule="auto"/>
        <w:rPr>
          <w:rFonts w:ascii="Arial" w:hAnsi="Arial" w:cs="Arial"/>
          <w:lang w:val="es-ES"/>
        </w:rPr>
      </w:pPr>
      <w:r w:rsidRPr="00E6066E">
        <w:rPr>
          <w:rFonts w:ascii="Arial" w:hAnsi="Arial" w:cs="Arial"/>
          <w:lang w:val="es-ES"/>
        </w:rPr>
        <w:t>recaudación de impuestos</w:t>
      </w:r>
    </w:p>
    <w:p w14:paraId="652FCB54" w14:textId="5CAC488C" w:rsidR="00E6066E" w:rsidRPr="00E6066E" w:rsidRDefault="00E6066E" w:rsidP="00E6066E">
      <w:pPr>
        <w:pStyle w:val="ListParagraph"/>
        <w:numPr>
          <w:ilvl w:val="0"/>
          <w:numId w:val="6"/>
        </w:numPr>
        <w:spacing w:line="276" w:lineRule="auto"/>
        <w:rPr>
          <w:rFonts w:ascii="Arial" w:hAnsi="Arial" w:cs="Arial"/>
          <w:lang w:val="es-ES"/>
        </w:rPr>
      </w:pPr>
      <w:r w:rsidRPr="00E6066E">
        <w:rPr>
          <w:rFonts w:ascii="Arial" w:hAnsi="Arial" w:cs="Arial"/>
          <w:lang w:val="es-ES"/>
        </w:rPr>
        <w:t>llevar a cabo la política exterior</w:t>
      </w:r>
    </w:p>
    <w:p w14:paraId="759847EE" w14:textId="2D65602F" w:rsidR="00E6066E" w:rsidRPr="00E6066E" w:rsidRDefault="00E6066E" w:rsidP="00E6066E">
      <w:pPr>
        <w:pStyle w:val="ListParagraph"/>
        <w:numPr>
          <w:ilvl w:val="0"/>
          <w:numId w:val="6"/>
        </w:numPr>
        <w:spacing w:line="276" w:lineRule="auto"/>
        <w:rPr>
          <w:rFonts w:ascii="Arial" w:hAnsi="Arial" w:cs="Arial"/>
          <w:lang w:val="es-ES"/>
        </w:rPr>
      </w:pPr>
      <w:r w:rsidRPr="00E6066E">
        <w:rPr>
          <w:rFonts w:ascii="Arial" w:hAnsi="Arial" w:cs="Arial"/>
          <w:lang w:val="es-ES"/>
        </w:rPr>
        <w:t>crear y usar un ejército</w:t>
      </w:r>
    </w:p>
    <w:p w14:paraId="73F875F0" w14:textId="7909E3B7" w:rsidR="00E6066E" w:rsidRPr="00E6066E" w:rsidRDefault="00E6066E" w:rsidP="00E6066E">
      <w:pPr>
        <w:pStyle w:val="ListParagraph"/>
        <w:numPr>
          <w:ilvl w:val="0"/>
          <w:numId w:val="6"/>
        </w:numPr>
        <w:spacing w:line="276" w:lineRule="auto"/>
        <w:rPr>
          <w:rFonts w:ascii="Arial" w:hAnsi="Arial" w:cs="Arial"/>
          <w:lang w:val="es-ES"/>
        </w:rPr>
      </w:pPr>
      <w:r w:rsidRPr="00E6066E">
        <w:rPr>
          <w:rFonts w:ascii="Arial" w:hAnsi="Arial" w:cs="Arial"/>
          <w:lang w:val="es-ES"/>
        </w:rPr>
        <w:t>prever la defensa nacional</w:t>
      </w:r>
    </w:p>
    <w:p w14:paraId="0B71D334" w14:textId="1A97B6D6" w:rsidR="00E6066E" w:rsidRPr="00E6066E" w:rsidRDefault="00E6066E" w:rsidP="00E6066E">
      <w:pPr>
        <w:spacing w:line="276" w:lineRule="auto"/>
        <w:jc w:val="center"/>
        <w:rPr>
          <w:rFonts w:ascii="Arial" w:hAnsi="Arial" w:cs="Arial"/>
          <w:b/>
          <w:bCs/>
          <w:lang w:val="es-ES"/>
        </w:rPr>
      </w:pPr>
      <w:r w:rsidRPr="00E6066E">
        <w:rPr>
          <w:rFonts w:ascii="Arial" w:hAnsi="Arial" w:cs="Arial"/>
          <w:b/>
          <w:bCs/>
          <w:lang w:val="es-ES"/>
        </w:rPr>
        <w:lastRenderedPageBreak/>
        <w:t>Documento 1: Asuntos de derechos civiles relacionados con la pandemia de COVID-19</w:t>
      </w:r>
    </w:p>
    <w:p w14:paraId="561236E0" w14:textId="13D01C53" w:rsidR="00E6066E" w:rsidRPr="00B45F4C" w:rsidRDefault="00E6066E" w:rsidP="00E6066E">
      <w:pPr>
        <w:spacing w:line="276" w:lineRule="auto"/>
        <w:jc w:val="center"/>
        <w:rPr>
          <w:rFonts w:ascii="Arial" w:hAnsi="Arial" w:cs="Arial"/>
          <w:b/>
          <w:bCs/>
          <w:sz w:val="16"/>
          <w:szCs w:val="16"/>
          <w:lang w:val="es-ES"/>
        </w:rPr>
      </w:pPr>
    </w:p>
    <w:p w14:paraId="1F15C5B8" w14:textId="77777777" w:rsidR="00E6066E" w:rsidRPr="00E6066E" w:rsidRDefault="00E6066E" w:rsidP="00E6066E">
      <w:pPr>
        <w:spacing w:line="276" w:lineRule="auto"/>
        <w:rPr>
          <w:rFonts w:ascii="Arial" w:hAnsi="Arial" w:cs="Arial"/>
          <w:lang w:val="es-ES"/>
        </w:rPr>
      </w:pPr>
      <w:r w:rsidRPr="00E6066E">
        <w:rPr>
          <w:rFonts w:ascii="Arial" w:hAnsi="Arial" w:cs="Arial"/>
          <w:b/>
          <w:bCs/>
          <w:lang w:val="es-ES"/>
        </w:rPr>
        <w:t>Estudiantes</w:t>
      </w:r>
      <w:r w:rsidRPr="00E6066E">
        <w:rPr>
          <w:rFonts w:ascii="Arial" w:hAnsi="Arial" w:cs="Arial"/>
          <w:lang w:val="es-ES"/>
        </w:rPr>
        <w:t>: muchos estudiantes que asisten a las escuelas dependen de las comidas proporcionadas en esas escuelas durante el día para evitar el hambre. Cuando las escuelas cierran, estos estudiantes corren el riesgo de quedar sin alimentación. Sus padres o tutores a veces tienen que renunciar a su comida por sus hijos. Algunos estudiantes enfrentan desventajas porque no tienen computadoras o servicio de internet, por lo que se están quedando atrás en su educación, lo cual es importante para avanzar en la vida: conseguir buenos trabajos, ingresar a la universidad.</w:t>
      </w:r>
    </w:p>
    <w:p w14:paraId="214EF944" w14:textId="77777777" w:rsidR="00E6066E" w:rsidRPr="00B45F4C" w:rsidRDefault="00E6066E" w:rsidP="00E6066E">
      <w:pPr>
        <w:spacing w:line="276" w:lineRule="auto"/>
        <w:rPr>
          <w:rFonts w:ascii="Arial" w:hAnsi="Arial" w:cs="Arial"/>
          <w:sz w:val="16"/>
          <w:szCs w:val="16"/>
          <w:lang w:val="es-ES"/>
        </w:rPr>
      </w:pPr>
    </w:p>
    <w:p w14:paraId="6DBD5BE0" w14:textId="77777777" w:rsidR="00E6066E" w:rsidRPr="00E6066E" w:rsidRDefault="00E6066E" w:rsidP="00E6066E">
      <w:pPr>
        <w:spacing w:line="276" w:lineRule="auto"/>
        <w:rPr>
          <w:rFonts w:ascii="Arial" w:hAnsi="Arial" w:cs="Arial"/>
          <w:lang w:val="es-ES"/>
        </w:rPr>
      </w:pPr>
      <w:r w:rsidRPr="00E6066E">
        <w:rPr>
          <w:rFonts w:ascii="Arial" w:hAnsi="Arial" w:cs="Arial"/>
          <w:b/>
          <w:bCs/>
          <w:lang w:val="es-ES"/>
        </w:rPr>
        <w:t> Trabajadores de primera línea</w:t>
      </w:r>
      <w:r w:rsidRPr="00E6066E">
        <w:rPr>
          <w:rFonts w:ascii="Arial" w:hAnsi="Arial" w:cs="Arial"/>
          <w:lang w:val="es-ES"/>
        </w:rPr>
        <w:t>: los trabajadores de primera línea son aquellos cuyos trabajos los colocan en contacto directo y frecuente con personas infectadas o potencialmente infectadas. Incluyen enfermeras, médicos, agentes de la TSA, trabajadores de servicios, proveedores de atención domiciliaria, trabajadores de comida rápida, conductores de autobuses y personas que trabajan en supermercados. A muchos de ellos no se les ha dado máscaras u otro Equipo de Protección de Persona (PPE), y se les dice que serán despedidos si no se presentan a trabajar.</w:t>
      </w:r>
    </w:p>
    <w:p w14:paraId="147A86BB" w14:textId="77777777" w:rsidR="00E6066E" w:rsidRPr="00B45F4C" w:rsidRDefault="00E6066E" w:rsidP="00E6066E">
      <w:pPr>
        <w:spacing w:line="276" w:lineRule="auto"/>
        <w:rPr>
          <w:rFonts w:ascii="Arial" w:hAnsi="Arial" w:cs="Arial"/>
          <w:sz w:val="16"/>
          <w:szCs w:val="16"/>
          <w:lang w:val="es-ES"/>
        </w:rPr>
      </w:pPr>
    </w:p>
    <w:p w14:paraId="31DB53AD" w14:textId="14D8D20A" w:rsidR="00E6066E" w:rsidRPr="00E6066E" w:rsidRDefault="00E6066E" w:rsidP="00E6066E">
      <w:pPr>
        <w:spacing w:line="276" w:lineRule="auto"/>
        <w:rPr>
          <w:rFonts w:ascii="Arial" w:hAnsi="Arial" w:cs="Arial"/>
          <w:lang w:val="es-ES"/>
        </w:rPr>
      </w:pPr>
      <w:r w:rsidRPr="00E6066E">
        <w:rPr>
          <w:rFonts w:ascii="Arial" w:hAnsi="Arial" w:cs="Arial"/>
          <w:b/>
          <w:bCs/>
          <w:lang w:val="es-ES"/>
        </w:rPr>
        <w:t>Americanos asiáticos</w:t>
      </w:r>
      <w:r w:rsidRPr="00E6066E">
        <w:rPr>
          <w:rFonts w:ascii="Arial" w:hAnsi="Arial" w:cs="Arial"/>
          <w:lang w:val="es-ES"/>
        </w:rPr>
        <w:t>: hay informes de una mayor discriminación y crímenes de odio contra los asiático americanos debido a las repetidas declaraciones públicas que señalan que la pandemia comenzó en China y los efectos de algunos que lo llaman el "virus de China" y el "virus de Wuhan".</w:t>
      </w:r>
    </w:p>
    <w:p w14:paraId="5CFE8739" w14:textId="2B967B63" w:rsidR="00E6066E" w:rsidRPr="00B45F4C" w:rsidRDefault="00E6066E" w:rsidP="00E6066E">
      <w:pPr>
        <w:spacing w:line="276" w:lineRule="auto"/>
        <w:rPr>
          <w:rFonts w:ascii="Arial" w:hAnsi="Arial" w:cs="Arial"/>
          <w:sz w:val="16"/>
          <w:szCs w:val="16"/>
          <w:lang w:val="es-ES"/>
        </w:rPr>
      </w:pPr>
    </w:p>
    <w:p w14:paraId="61C587FD" w14:textId="77777777" w:rsidR="00E6066E" w:rsidRPr="00E6066E" w:rsidRDefault="00E6066E" w:rsidP="00E6066E">
      <w:pPr>
        <w:spacing w:line="276" w:lineRule="auto"/>
        <w:rPr>
          <w:rFonts w:ascii="Arial" w:hAnsi="Arial" w:cs="Arial"/>
          <w:lang w:val="es-ES"/>
        </w:rPr>
      </w:pPr>
      <w:r w:rsidRPr="00E6066E">
        <w:rPr>
          <w:rFonts w:ascii="Arial" w:hAnsi="Arial" w:cs="Arial"/>
          <w:b/>
          <w:bCs/>
          <w:lang w:val="es-ES"/>
        </w:rPr>
        <w:t>Prisioneros:</w:t>
      </w:r>
      <w:r w:rsidRPr="00E6066E">
        <w:rPr>
          <w:rFonts w:ascii="Arial" w:hAnsi="Arial" w:cs="Arial"/>
          <w:lang w:val="es-ES"/>
        </w:rPr>
        <w:t xml:space="preserve"> los presos en las cárceles estadounidenses están acuartelados en celdas no tan limpias donde los gérmenes se propagan rápidamente, incapaces de practicar o beneficiarse efectivamente del distanciamiento social. Aquellos que los protegen, así como aquellos que brindan su atención, están igualmente en riesgo. Más de 1.300 reclusos en tres prisiones de Ohio han dado positivo por coronavirus. Hasta el 19 de abril, 18 oficiales correccionales y 20 reclusos han dado positivo por el coronavirus en Delaware.</w:t>
      </w:r>
    </w:p>
    <w:p w14:paraId="71FED783" w14:textId="77777777" w:rsidR="00E6066E" w:rsidRPr="00B45F4C" w:rsidRDefault="00E6066E" w:rsidP="00E6066E">
      <w:pPr>
        <w:spacing w:line="276" w:lineRule="auto"/>
        <w:rPr>
          <w:rFonts w:ascii="Arial" w:hAnsi="Arial" w:cs="Arial"/>
          <w:sz w:val="16"/>
          <w:szCs w:val="16"/>
          <w:lang w:val="es-ES"/>
        </w:rPr>
      </w:pPr>
    </w:p>
    <w:p w14:paraId="589EBE4A" w14:textId="7A4D1713" w:rsidR="00E6066E" w:rsidRPr="00E6066E" w:rsidRDefault="00E6066E" w:rsidP="00E6066E">
      <w:pPr>
        <w:spacing w:line="276" w:lineRule="auto"/>
        <w:rPr>
          <w:rFonts w:ascii="Arial" w:hAnsi="Arial" w:cs="Arial"/>
          <w:lang w:val="es-ES"/>
        </w:rPr>
      </w:pPr>
      <w:r w:rsidRPr="00E6066E">
        <w:rPr>
          <w:rFonts w:ascii="Arial" w:hAnsi="Arial" w:cs="Arial"/>
          <w:b/>
          <w:bCs/>
          <w:lang w:val="es-ES"/>
        </w:rPr>
        <w:t>Los acusados</w:t>
      </w:r>
      <w:r w:rsidR="00111B4E">
        <w:rPr>
          <w:rFonts w:ascii="Arial" w:hAnsi="Arial" w:cs="Arial"/>
          <w:b/>
          <w:bCs/>
          <w:lang w:val="es-ES"/>
        </w:rPr>
        <w:t xml:space="preserve"> de crímenes</w:t>
      </w:r>
      <w:r w:rsidRPr="00E6066E">
        <w:rPr>
          <w:rFonts w:ascii="Arial" w:hAnsi="Arial" w:cs="Arial"/>
          <w:b/>
          <w:bCs/>
          <w:lang w:val="es-ES"/>
        </w:rPr>
        <w:t>:</w:t>
      </w:r>
      <w:r w:rsidRPr="00E6066E">
        <w:rPr>
          <w:rFonts w:ascii="Arial" w:hAnsi="Arial" w:cs="Arial"/>
          <w:lang w:val="es-ES"/>
        </w:rPr>
        <w:t xml:space="preserve"> algunas personas acusadas de delitos, pero que se presumen inocentes bajo nuestro sistema de justicia, permanecen en las cárceles porque los casos judiciales se posponen indefinidamente hasta que se reabran los tribunales. Se les ha denegado la fianza o no pueden pagarla.</w:t>
      </w:r>
    </w:p>
    <w:p w14:paraId="5CF706E8" w14:textId="77777777" w:rsidR="00E6066E" w:rsidRPr="00B45F4C" w:rsidRDefault="00E6066E" w:rsidP="00E6066E">
      <w:pPr>
        <w:spacing w:line="276" w:lineRule="auto"/>
        <w:rPr>
          <w:rFonts w:ascii="Arial" w:hAnsi="Arial" w:cs="Arial"/>
          <w:sz w:val="16"/>
          <w:szCs w:val="16"/>
          <w:lang w:val="es-ES"/>
        </w:rPr>
      </w:pPr>
    </w:p>
    <w:p w14:paraId="669F4102" w14:textId="5C0691AC" w:rsidR="00E6066E" w:rsidRPr="00E6066E" w:rsidRDefault="00E6066E" w:rsidP="00E6066E">
      <w:pPr>
        <w:spacing w:line="276" w:lineRule="auto"/>
        <w:rPr>
          <w:rFonts w:ascii="Arial" w:hAnsi="Arial" w:cs="Arial"/>
          <w:lang w:val="es-ES"/>
        </w:rPr>
      </w:pPr>
      <w:r w:rsidRPr="00E6066E">
        <w:rPr>
          <w:rFonts w:ascii="Arial" w:hAnsi="Arial" w:cs="Arial"/>
          <w:b/>
          <w:bCs/>
          <w:lang w:val="es-ES"/>
        </w:rPr>
        <w:t>Votantes</w:t>
      </w:r>
      <w:r w:rsidRPr="00E6066E">
        <w:rPr>
          <w:rFonts w:ascii="Arial" w:hAnsi="Arial" w:cs="Arial"/>
          <w:lang w:val="es-ES"/>
        </w:rPr>
        <w:t>: cuando se llevan a cabo elecciones, aquellos que desean votar tienen que hacer cola con otras personas, firmar formularios en portapapeles con bolígrafos tocados por otras personas, y luego ingresar a las mesas de votación donde muchos han tocado las máquinas de votación. Muchas personas, y particularmente las más vulnerables, como los pobres y los ancianos, pueden temer salir a votar este año.</w:t>
      </w:r>
    </w:p>
    <w:p w14:paraId="068DE271" w14:textId="77777777" w:rsidR="00E6066E" w:rsidRPr="00B45F4C" w:rsidRDefault="00E6066E" w:rsidP="00E6066E">
      <w:pPr>
        <w:spacing w:line="276" w:lineRule="auto"/>
        <w:rPr>
          <w:rFonts w:ascii="Arial" w:hAnsi="Arial" w:cs="Arial"/>
          <w:sz w:val="16"/>
          <w:szCs w:val="16"/>
          <w:lang w:val="es-ES"/>
        </w:rPr>
      </w:pPr>
    </w:p>
    <w:p w14:paraId="47084B19" w14:textId="6171ACEA" w:rsidR="00E6066E" w:rsidRDefault="00E6066E" w:rsidP="00E6066E">
      <w:pPr>
        <w:spacing w:line="276" w:lineRule="auto"/>
        <w:rPr>
          <w:rFonts w:ascii="Arial" w:hAnsi="Arial" w:cs="Arial"/>
          <w:lang w:val="es-ES"/>
        </w:rPr>
      </w:pPr>
      <w:r w:rsidRPr="00E6066E">
        <w:rPr>
          <w:rFonts w:ascii="Arial" w:hAnsi="Arial" w:cs="Arial"/>
          <w:lang w:val="es-ES"/>
        </w:rPr>
        <w:t>Estas son una muestra de los más vulnerables que tienen que depender de los derechos civiles y de los gobiernos para protegerlos. Como miembro de la "Fuerza de Tarea Nacional sobre Cuestiones de Derechos Civiles de COVID-19", ¿cómo recomendará que se usen los poderes del gobierno para proteger a las poblaciones vulnerables que a menudo se ignoran incluso en tiempos normales?</w:t>
      </w:r>
    </w:p>
    <w:p w14:paraId="23D67C58" w14:textId="77777777" w:rsidR="00E6066E" w:rsidRDefault="00E6066E" w:rsidP="00E6066E">
      <w:pPr>
        <w:rPr>
          <w:b/>
          <w:color w:val="000000" w:themeColor="text1"/>
          <w:sz w:val="16"/>
          <w:szCs w:val="16"/>
        </w:rPr>
      </w:pPr>
    </w:p>
    <w:p w14:paraId="0BDE8C4D" w14:textId="2C4AD015" w:rsidR="00111B4E" w:rsidRPr="00B45F4C" w:rsidRDefault="00E6066E" w:rsidP="00B45F4C">
      <w:pPr>
        <w:rPr>
          <w:color w:val="000000" w:themeColor="text1"/>
          <w:sz w:val="16"/>
          <w:szCs w:val="16"/>
        </w:rPr>
      </w:pPr>
      <w:r w:rsidRPr="00B90BDE">
        <w:rPr>
          <w:b/>
          <w:color w:val="000000" w:themeColor="text1"/>
          <w:sz w:val="16"/>
          <w:szCs w:val="16"/>
        </w:rPr>
        <w:t>:</w:t>
      </w:r>
      <w:r w:rsidRPr="00B90BDE">
        <w:rPr>
          <w:color w:val="000000" w:themeColor="text1"/>
          <w:sz w:val="16"/>
          <w:szCs w:val="16"/>
        </w:rPr>
        <w:t xml:space="preserve"> Coronavirus Equity Considerations. NAACP (updated April 3, 2020) accessed at </w:t>
      </w:r>
      <w:hyperlink r:id="rId7" w:history="1">
        <w:r w:rsidRPr="00B90BDE">
          <w:rPr>
            <w:rStyle w:val="Hyperlink"/>
            <w:sz w:val="16"/>
            <w:szCs w:val="16"/>
          </w:rPr>
          <w:t>https://naacp.org/wp-content/uploads/2020/04/Coronavirus-Equity-Considerations.pdf</w:t>
        </w:r>
      </w:hyperlink>
      <w:r w:rsidR="00B45F4C">
        <w:rPr>
          <w:color w:val="000000" w:themeColor="text1"/>
          <w:sz w:val="16"/>
          <w:szCs w:val="16"/>
        </w:rPr>
        <w:t xml:space="preserve"> on April 19, 2020</w:t>
      </w:r>
    </w:p>
    <w:tbl>
      <w:tblPr>
        <w:tblStyle w:val="TableGrid"/>
        <w:tblpPr w:leftFromText="180" w:rightFromText="180" w:vertAnchor="text" w:horzAnchor="margin" w:tblpY="587"/>
        <w:tblW w:w="10976" w:type="dxa"/>
        <w:tblLook w:val="04A0" w:firstRow="1" w:lastRow="0" w:firstColumn="1" w:lastColumn="0" w:noHBand="0" w:noVBand="1"/>
      </w:tblPr>
      <w:tblGrid>
        <w:gridCol w:w="2204"/>
        <w:gridCol w:w="8772"/>
      </w:tblGrid>
      <w:tr w:rsidR="00111B4E" w14:paraId="0ED319DC" w14:textId="77777777" w:rsidTr="00B45F4C">
        <w:trPr>
          <w:trHeight w:val="566"/>
        </w:trPr>
        <w:tc>
          <w:tcPr>
            <w:tcW w:w="2204" w:type="dxa"/>
            <w:shd w:val="clear" w:color="auto" w:fill="4472C4" w:themeFill="accent1"/>
          </w:tcPr>
          <w:p w14:paraId="4045C90C" w14:textId="77777777" w:rsidR="00111B4E" w:rsidRPr="00111B4E" w:rsidRDefault="00111B4E" w:rsidP="00B45F4C">
            <w:pPr>
              <w:spacing w:line="276" w:lineRule="auto"/>
              <w:jc w:val="center"/>
              <w:rPr>
                <w:rFonts w:ascii="Arial" w:hAnsi="Arial" w:cs="Arial"/>
                <w:b/>
                <w:bCs/>
                <w:color w:val="FFFFFF" w:themeColor="background1"/>
                <w:lang w:val="es-ES"/>
              </w:rPr>
            </w:pPr>
            <w:r w:rsidRPr="00111B4E">
              <w:rPr>
                <w:rFonts w:ascii="Arial" w:hAnsi="Arial" w:cs="Arial"/>
                <w:b/>
                <w:bCs/>
                <w:color w:val="FFFFFF" w:themeColor="background1"/>
                <w:lang w:val="es-ES"/>
              </w:rPr>
              <w:lastRenderedPageBreak/>
              <w:t>Grupo Afectado</w:t>
            </w:r>
          </w:p>
        </w:tc>
        <w:tc>
          <w:tcPr>
            <w:tcW w:w="8772" w:type="dxa"/>
            <w:shd w:val="clear" w:color="auto" w:fill="4472C4" w:themeFill="accent1"/>
          </w:tcPr>
          <w:p w14:paraId="503EA880" w14:textId="77777777" w:rsidR="00111B4E" w:rsidRPr="00111B4E" w:rsidRDefault="00111B4E" w:rsidP="00B45F4C">
            <w:pPr>
              <w:spacing w:line="276" w:lineRule="auto"/>
              <w:jc w:val="center"/>
              <w:rPr>
                <w:rFonts w:ascii="Arial" w:hAnsi="Arial" w:cs="Arial"/>
                <w:b/>
                <w:bCs/>
                <w:color w:val="FFFFFF" w:themeColor="background1"/>
                <w:lang w:val="es-ES"/>
              </w:rPr>
            </w:pPr>
            <w:r w:rsidRPr="00111B4E">
              <w:rPr>
                <w:rFonts w:ascii="Arial" w:hAnsi="Arial" w:cs="Arial"/>
                <w:b/>
                <w:bCs/>
                <w:color w:val="FFFFFF" w:themeColor="background1"/>
                <w:lang w:val="es-ES"/>
              </w:rPr>
              <w:t>Poder(es) que pueden ser utilizados y como</w:t>
            </w:r>
          </w:p>
        </w:tc>
      </w:tr>
      <w:tr w:rsidR="00111B4E" w14:paraId="33A14F0D" w14:textId="77777777" w:rsidTr="00B45F4C">
        <w:trPr>
          <w:trHeight w:val="1008"/>
        </w:trPr>
        <w:tc>
          <w:tcPr>
            <w:tcW w:w="2204" w:type="dxa"/>
            <w:shd w:val="clear" w:color="auto" w:fill="ECACA1"/>
          </w:tcPr>
          <w:p w14:paraId="5393BADA" w14:textId="1EC44B67" w:rsidR="00111B4E" w:rsidRPr="00433B38" w:rsidRDefault="00111B4E" w:rsidP="00B45F4C">
            <w:pPr>
              <w:spacing w:line="276" w:lineRule="auto"/>
              <w:rPr>
                <w:rFonts w:ascii="Arial" w:hAnsi="Arial" w:cs="Arial"/>
                <w:lang w:val="es-ES"/>
              </w:rPr>
            </w:pPr>
            <w:r w:rsidRPr="00433B38">
              <w:rPr>
                <w:rFonts w:ascii="Arial" w:hAnsi="Arial" w:cs="Arial"/>
                <w:lang w:val="es-ES"/>
              </w:rPr>
              <w:t>Estudiantes</w:t>
            </w:r>
          </w:p>
        </w:tc>
        <w:tc>
          <w:tcPr>
            <w:tcW w:w="8772" w:type="dxa"/>
          </w:tcPr>
          <w:p w14:paraId="6574244B" w14:textId="77777777" w:rsidR="00111B4E" w:rsidRDefault="00111B4E" w:rsidP="00B45F4C">
            <w:pPr>
              <w:spacing w:line="276" w:lineRule="auto"/>
              <w:rPr>
                <w:rFonts w:ascii="Arial" w:hAnsi="Arial" w:cs="Arial"/>
                <w:lang w:val="es-ES"/>
              </w:rPr>
            </w:pPr>
          </w:p>
        </w:tc>
      </w:tr>
      <w:tr w:rsidR="00111B4E" w14:paraId="7C34A45B" w14:textId="77777777" w:rsidTr="00B45F4C">
        <w:trPr>
          <w:trHeight w:val="1008"/>
        </w:trPr>
        <w:tc>
          <w:tcPr>
            <w:tcW w:w="2204" w:type="dxa"/>
            <w:shd w:val="clear" w:color="auto" w:fill="ECACA1"/>
          </w:tcPr>
          <w:p w14:paraId="4E627E96" w14:textId="26976D1C" w:rsidR="00111B4E" w:rsidRPr="00433B38" w:rsidRDefault="00111B4E" w:rsidP="00B45F4C">
            <w:pPr>
              <w:spacing w:line="276" w:lineRule="auto"/>
              <w:rPr>
                <w:rFonts w:ascii="Arial" w:hAnsi="Arial" w:cs="Arial"/>
                <w:lang w:val="es-ES"/>
              </w:rPr>
            </w:pPr>
            <w:r w:rsidRPr="00433B38">
              <w:rPr>
                <w:rFonts w:ascii="Arial" w:hAnsi="Arial" w:cs="Arial"/>
                <w:lang w:val="es-ES"/>
              </w:rPr>
              <w:t> Trabajadores de primera línea</w:t>
            </w:r>
          </w:p>
        </w:tc>
        <w:tc>
          <w:tcPr>
            <w:tcW w:w="8772" w:type="dxa"/>
          </w:tcPr>
          <w:p w14:paraId="339F2AAB" w14:textId="77777777" w:rsidR="00111B4E" w:rsidRDefault="00111B4E" w:rsidP="00B45F4C">
            <w:pPr>
              <w:spacing w:line="276" w:lineRule="auto"/>
              <w:rPr>
                <w:rFonts w:ascii="Arial" w:hAnsi="Arial" w:cs="Arial"/>
                <w:lang w:val="es-ES"/>
              </w:rPr>
            </w:pPr>
          </w:p>
        </w:tc>
      </w:tr>
      <w:tr w:rsidR="00111B4E" w14:paraId="5AEB4767" w14:textId="77777777" w:rsidTr="00B45F4C">
        <w:trPr>
          <w:trHeight w:val="1008"/>
        </w:trPr>
        <w:tc>
          <w:tcPr>
            <w:tcW w:w="2204" w:type="dxa"/>
            <w:shd w:val="clear" w:color="auto" w:fill="ECACA1"/>
          </w:tcPr>
          <w:p w14:paraId="0A9226C8" w14:textId="6E1F5658" w:rsidR="00111B4E" w:rsidRPr="00433B38" w:rsidRDefault="00111B4E" w:rsidP="00B45F4C">
            <w:pPr>
              <w:spacing w:line="276" w:lineRule="auto"/>
              <w:rPr>
                <w:rFonts w:ascii="Arial" w:hAnsi="Arial" w:cs="Arial"/>
                <w:lang w:val="es-ES"/>
              </w:rPr>
            </w:pPr>
            <w:r w:rsidRPr="00433B38">
              <w:rPr>
                <w:rFonts w:ascii="Arial" w:hAnsi="Arial" w:cs="Arial"/>
                <w:lang w:val="es-ES"/>
              </w:rPr>
              <w:t>Americanos asiáticos</w:t>
            </w:r>
          </w:p>
        </w:tc>
        <w:tc>
          <w:tcPr>
            <w:tcW w:w="8772" w:type="dxa"/>
          </w:tcPr>
          <w:p w14:paraId="23E6738A" w14:textId="77777777" w:rsidR="00111B4E" w:rsidRDefault="00111B4E" w:rsidP="00B45F4C">
            <w:pPr>
              <w:spacing w:line="276" w:lineRule="auto"/>
              <w:rPr>
                <w:rFonts w:ascii="Arial" w:hAnsi="Arial" w:cs="Arial"/>
                <w:lang w:val="es-ES"/>
              </w:rPr>
            </w:pPr>
          </w:p>
        </w:tc>
      </w:tr>
      <w:tr w:rsidR="00111B4E" w14:paraId="6897A9FB" w14:textId="77777777" w:rsidTr="00B45F4C">
        <w:trPr>
          <w:trHeight w:val="1008"/>
        </w:trPr>
        <w:tc>
          <w:tcPr>
            <w:tcW w:w="2204" w:type="dxa"/>
            <w:shd w:val="clear" w:color="auto" w:fill="ECACA1"/>
          </w:tcPr>
          <w:p w14:paraId="0F1F2532" w14:textId="15C181FD" w:rsidR="00111B4E" w:rsidRPr="00433B38" w:rsidRDefault="00111B4E" w:rsidP="00B45F4C">
            <w:pPr>
              <w:spacing w:line="276" w:lineRule="auto"/>
              <w:rPr>
                <w:rFonts w:ascii="Arial" w:hAnsi="Arial" w:cs="Arial"/>
                <w:lang w:val="es-ES"/>
              </w:rPr>
            </w:pPr>
            <w:r w:rsidRPr="00433B38">
              <w:rPr>
                <w:rFonts w:ascii="Arial" w:hAnsi="Arial" w:cs="Arial"/>
                <w:lang w:val="es-ES"/>
              </w:rPr>
              <w:t>Afroamericanos</w:t>
            </w:r>
          </w:p>
        </w:tc>
        <w:tc>
          <w:tcPr>
            <w:tcW w:w="8772" w:type="dxa"/>
          </w:tcPr>
          <w:p w14:paraId="38E29C6C" w14:textId="77777777" w:rsidR="00111B4E" w:rsidRDefault="00111B4E" w:rsidP="00B45F4C">
            <w:pPr>
              <w:spacing w:line="276" w:lineRule="auto"/>
              <w:rPr>
                <w:rFonts w:ascii="Arial" w:hAnsi="Arial" w:cs="Arial"/>
                <w:lang w:val="es-ES"/>
              </w:rPr>
            </w:pPr>
          </w:p>
        </w:tc>
      </w:tr>
      <w:tr w:rsidR="00111B4E" w14:paraId="21253EF7" w14:textId="77777777" w:rsidTr="00B45F4C">
        <w:trPr>
          <w:trHeight w:val="1008"/>
        </w:trPr>
        <w:tc>
          <w:tcPr>
            <w:tcW w:w="2204" w:type="dxa"/>
            <w:shd w:val="clear" w:color="auto" w:fill="ECACA1"/>
          </w:tcPr>
          <w:p w14:paraId="1D60FEB8" w14:textId="74A88138" w:rsidR="00111B4E" w:rsidRPr="00433B38" w:rsidRDefault="00111B4E" w:rsidP="00B45F4C">
            <w:pPr>
              <w:spacing w:line="276" w:lineRule="auto"/>
              <w:rPr>
                <w:rFonts w:ascii="Arial" w:hAnsi="Arial" w:cs="Arial"/>
                <w:lang w:val="es-ES"/>
              </w:rPr>
            </w:pPr>
            <w:r w:rsidRPr="00433B38">
              <w:rPr>
                <w:rFonts w:ascii="Arial" w:hAnsi="Arial" w:cs="Arial"/>
                <w:lang w:val="es-ES"/>
              </w:rPr>
              <w:t>Estadounidenses de lugares rurales</w:t>
            </w:r>
          </w:p>
        </w:tc>
        <w:tc>
          <w:tcPr>
            <w:tcW w:w="8772" w:type="dxa"/>
          </w:tcPr>
          <w:p w14:paraId="2D1887FA" w14:textId="77777777" w:rsidR="00111B4E" w:rsidRDefault="00111B4E" w:rsidP="00B45F4C">
            <w:pPr>
              <w:spacing w:line="276" w:lineRule="auto"/>
              <w:rPr>
                <w:rFonts w:ascii="Arial" w:hAnsi="Arial" w:cs="Arial"/>
                <w:lang w:val="es-ES"/>
              </w:rPr>
            </w:pPr>
          </w:p>
        </w:tc>
      </w:tr>
      <w:tr w:rsidR="00111B4E" w14:paraId="34A3103E" w14:textId="77777777" w:rsidTr="00B45F4C">
        <w:trPr>
          <w:trHeight w:val="1008"/>
        </w:trPr>
        <w:tc>
          <w:tcPr>
            <w:tcW w:w="2204" w:type="dxa"/>
            <w:shd w:val="clear" w:color="auto" w:fill="ECACA1"/>
          </w:tcPr>
          <w:p w14:paraId="14AC2F1F" w14:textId="6E3365C9" w:rsidR="00111B4E" w:rsidRPr="00433B38" w:rsidRDefault="00433B38" w:rsidP="00B45F4C">
            <w:pPr>
              <w:spacing w:line="276" w:lineRule="auto"/>
              <w:rPr>
                <w:rFonts w:ascii="Arial" w:hAnsi="Arial" w:cs="Arial"/>
                <w:lang w:val="es-ES"/>
              </w:rPr>
            </w:pPr>
            <w:r w:rsidRPr="00433B38">
              <w:rPr>
                <w:rFonts w:ascii="Arial" w:hAnsi="Arial" w:cs="Arial"/>
                <w:lang w:val="es-ES"/>
              </w:rPr>
              <w:t>Americanos</w:t>
            </w:r>
          </w:p>
          <w:p w14:paraId="2CED459A" w14:textId="4A025B89" w:rsidR="00433B38" w:rsidRPr="00433B38" w:rsidRDefault="00433B38" w:rsidP="00B45F4C">
            <w:pPr>
              <w:spacing w:line="276" w:lineRule="auto"/>
              <w:rPr>
                <w:rFonts w:ascii="Arial" w:hAnsi="Arial" w:cs="Arial"/>
                <w:lang w:val="es-ES"/>
              </w:rPr>
            </w:pPr>
            <w:r w:rsidRPr="00433B38">
              <w:rPr>
                <w:rFonts w:ascii="Arial" w:hAnsi="Arial" w:cs="Arial"/>
                <w:lang w:val="es-ES"/>
              </w:rPr>
              <w:t>pobres</w:t>
            </w:r>
          </w:p>
        </w:tc>
        <w:tc>
          <w:tcPr>
            <w:tcW w:w="8772" w:type="dxa"/>
          </w:tcPr>
          <w:p w14:paraId="2593DD71" w14:textId="77777777" w:rsidR="00111B4E" w:rsidRDefault="00111B4E" w:rsidP="00B45F4C">
            <w:pPr>
              <w:spacing w:line="276" w:lineRule="auto"/>
              <w:rPr>
                <w:rFonts w:ascii="Arial" w:hAnsi="Arial" w:cs="Arial"/>
                <w:lang w:val="es-ES"/>
              </w:rPr>
            </w:pPr>
          </w:p>
        </w:tc>
      </w:tr>
      <w:tr w:rsidR="00111B4E" w14:paraId="69B3D0AA" w14:textId="77777777" w:rsidTr="00B45F4C">
        <w:trPr>
          <w:trHeight w:val="1008"/>
        </w:trPr>
        <w:tc>
          <w:tcPr>
            <w:tcW w:w="2204" w:type="dxa"/>
            <w:shd w:val="clear" w:color="auto" w:fill="ECACA1"/>
          </w:tcPr>
          <w:p w14:paraId="6EB2EC58" w14:textId="05B7F2D8" w:rsidR="00111B4E" w:rsidRPr="00433B38" w:rsidRDefault="00433B38" w:rsidP="00B45F4C">
            <w:pPr>
              <w:spacing w:line="276" w:lineRule="auto"/>
              <w:rPr>
                <w:rFonts w:ascii="Arial" w:hAnsi="Arial" w:cs="Arial"/>
                <w:lang w:val="es-ES"/>
              </w:rPr>
            </w:pPr>
            <w:r w:rsidRPr="00433B38">
              <w:rPr>
                <w:rFonts w:ascii="Arial" w:hAnsi="Arial" w:cs="Arial"/>
                <w:lang w:val="es-ES"/>
              </w:rPr>
              <w:t>Americanos ancianos</w:t>
            </w:r>
          </w:p>
        </w:tc>
        <w:tc>
          <w:tcPr>
            <w:tcW w:w="8772" w:type="dxa"/>
          </w:tcPr>
          <w:p w14:paraId="6121D34B" w14:textId="77777777" w:rsidR="00111B4E" w:rsidRDefault="00111B4E" w:rsidP="00B45F4C">
            <w:pPr>
              <w:spacing w:line="276" w:lineRule="auto"/>
              <w:rPr>
                <w:rFonts w:ascii="Arial" w:hAnsi="Arial" w:cs="Arial"/>
                <w:lang w:val="es-ES"/>
              </w:rPr>
            </w:pPr>
          </w:p>
        </w:tc>
      </w:tr>
      <w:tr w:rsidR="00111B4E" w14:paraId="0E5A9EB4" w14:textId="77777777" w:rsidTr="00B45F4C">
        <w:trPr>
          <w:trHeight w:val="1008"/>
        </w:trPr>
        <w:tc>
          <w:tcPr>
            <w:tcW w:w="2204" w:type="dxa"/>
            <w:shd w:val="clear" w:color="auto" w:fill="ECACA1"/>
          </w:tcPr>
          <w:p w14:paraId="071DFC2C" w14:textId="66B1A2A2" w:rsidR="00111B4E" w:rsidRPr="00433B38" w:rsidRDefault="00111B4E" w:rsidP="00B45F4C">
            <w:pPr>
              <w:spacing w:line="276" w:lineRule="auto"/>
              <w:rPr>
                <w:rFonts w:ascii="Arial" w:hAnsi="Arial" w:cs="Arial"/>
                <w:lang w:val="es-ES"/>
              </w:rPr>
            </w:pPr>
            <w:r w:rsidRPr="00433B38">
              <w:rPr>
                <w:rFonts w:ascii="Arial" w:hAnsi="Arial" w:cs="Arial"/>
                <w:lang w:val="es-ES"/>
              </w:rPr>
              <w:t>Prisioneros</w:t>
            </w:r>
          </w:p>
        </w:tc>
        <w:tc>
          <w:tcPr>
            <w:tcW w:w="8772" w:type="dxa"/>
          </w:tcPr>
          <w:p w14:paraId="245FE82C" w14:textId="77777777" w:rsidR="00111B4E" w:rsidRDefault="00111B4E" w:rsidP="00B45F4C">
            <w:pPr>
              <w:spacing w:line="276" w:lineRule="auto"/>
              <w:rPr>
                <w:rFonts w:ascii="Arial" w:hAnsi="Arial" w:cs="Arial"/>
                <w:lang w:val="es-ES"/>
              </w:rPr>
            </w:pPr>
          </w:p>
        </w:tc>
      </w:tr>
      <w:tr w:rsidR="00111B4E" w14:paraId="621F4B51" w14:textId="77777777" w:rsidTr="00B45F4C">
        <w:trPr>
          <w:trHeight w:val="1008"/>
        </w:trPr>
        <w:tc>
          <w:tcPr>
            <w:tcW w:w="2204" w:type="dxa"/>
            <w:shd w:val="clear" w:color="auto" w:fill="ECACA1"/>
          </w:tcPr>
          <w:p w14:paraId="45871424" w14:textId="424AD6B3" w:rsidR="00111B4E" w:rsidRPr="00433B38" w:rsidRDefault="00111B4E" w:rsidP="00B45F4C">
            <w:pPr>
              <w:spacing w:line="276" w:lineRule="auto"/>
              <w:rPr>
                <w:rFonts w:ascii="Arial" w:hAnsi="Arial" w:cs="Arial"/>
                <w:lang w:val="es-ES"/>
              </w:rPr>
            </w:pPr>
            <w:r w:rsidRPr="00433B38">
              <w:rPr>
                <w:rFonts w:ascii="Arial" w:hAnsi="Arial" w:cs="Arial"/>
                <w:lang w:val="es-ES"/>
              </w:rPr>
              <w:t>Los acusados de crímenes</w:t>
            </w:r>
          </w:p>
        </w:tc>
        <w:tc>
          <w:tcPr>
            <w:tcW w:w="8772" w:type="dxa"/>
          </w:tcPr>
          <w:p w14:paraId="6A1C7E1F" w14:textId="77777777" w:rsidR="00111B4E" w:rsidRDefault="00111B4E" w:rsidP="00B45F4C">
            <w:pPr>
              <w:spacing w:line="276" w:lineRule="auto"/>
              <w:rPr>
                <w:rFonts w:ascii="Arial" w:hAnsi="Arial" w:cs="Arial"/>
                <w:lang w:val="es-ES"/>
              </w:rPr>
            </w:pPr>
          </w:p>
        </w:tc>
      </w:tr>
      <w:tr w:rsidR="00111B4E" w14:paraId="6CF1E5EF" w14:textId="77777777" w:rsidTr="00B45F4C">
        <w:trPr>
          <w:trHeight w:val="1008"/>
        </w:trPr>
        <w:tc>
          <w:tcPr>
            <w:tcW w:w="2204" w:type="dxa"/>
            <w:shd w:val="clear" w:color="auto" w:fill="ECACA1"/>
          </w:tcPr>
          <w:p w14:paraId="65995D62" w14:textId="0127AAAE" w:rsidR="00111B4E" w:rsidRPr="00433B38" w:rsidRDefault="00111B4E" w:rsidP="00B45F4C">
            <w:pPr>
              <w:spacing w:line="276" w:lineRule="auto"/>
              <w:rPr>
                <w:rFonts w:ascii="Arial" w:hAnsi="Arial" w:cs="Arial"/>
                <w:lang w:val="es-ES"/>
              </w:rPr>
            </w:pPr>
            <w:r w:rsidRPr="00433B38">
              <w:rPr>
                <w:rFonts w:ascii="Arial" w:hAnsi="Arial" w:cs="Arial"/>
                <w:lang w:val="es-ES"/>
              </w:rPr>
              <w:t>Votantes</w:t>
            </w:r>
          </w:p>
        </w:tc>
        <w:tc>
          <w:tcPr>
            <w:tcW w:w="8772" w:type="dxa"/>
          </w:tcPr>
          <w:p w14:paraId="47A05536" w14:textId="77777777" w:rsidR="00111B4E" w:rsidRDefault="00111B4E" w:rsidP="00B45F4C">
            <w:pPr>
              <w:spacing w:line="276" w:lineRule="auto"/>
              <w:rPr>
                <w:rFonts w:ascii="Arial" w:hAnsi="Arial" w:cs="Arial"/>
                <w:lang w:val="es-ES"/>
              </w:rPr>
            </w:pPr>
          </w:p>
        </w:tc>
      </w:tr>
    </w:tbl>
    <w:p w14:paraId="1D96B386" w14:textId="40032552" w:rsidR="00111B4E" w:rsidRPr="00433B38" w:rsidRDefault="00433B38" w:rsidP="00E6066E">
      <w:pPr>
        <w:spacing w:line="276" w:lineRule="auto"/>
        <w:rPr>
          <w:rFonts w:ascii="Arial" w:hAnsi="Arial" w:cs="Arial"/>
          <w:b/>
          <w:bCs/>
          <w:lang w:val="es-ES"/>
        </w:rPr>
      </w:pPr>
      <w:r>
        <w:rPr>
          <w:rFonts w:ascii="Arial" w:hAnsi="Arial" w:cs="Arial"/>
          <w:b/>
          <w:bCs/>
          <w:lang w:val="es-ES"/>
        </w:rPr>
        <w:t>Documento 2: R</w:t>
      </w:r>
      <w:r w:rsidRPr="00433B38">
        <w:rPr>
          <w:rFonts w:ascii="Arial" w:hAnsi="Arial" w:cs="Arial"/>
          <w:b/>
          <w:bCs/>
          <w:lang w:val="es-ES"/>
        </w:rPr>
        <w:t xml:space="preserve">ecomendaciones </w:t>
      </w:r>
      <w:r>
        <w:rPr>
          <w:rFonts w:ascii="Arial" w:hAnsi="Arial" w:cs="Arial"/>
          <w:b/>
          <w:bCs/>
          <w:lang w:val="es-ES"/>
        </w:rPr>
        <w:t xml:space="preserve">para grupo de enfoque </w:t>
      </w:r>
    </w:p>
    <w:p w14:paraId="5F21F7D2" w14:textId="53BB99DF" w:rsidR="00111B4E" w:rsidRDefault="00111B4E" w:rsidP="00E6066E">
      <w:pPr>
        <w:spacing w:line="276" w:lineRule="auto"/>
        <w:rPr>
          <w:rFonts w:ascii="Arial" w:hAnsi="Arial" w:cs="Arial"/>
          <w:lang w:val="es-ES"/>
        </w:rPr>
      </w:pPr>
    </w:p>
    <w:p w14:paraId="5F0AED1B" w14:textId="36A10A86" w:rsidR="00433B38" w:rsidRPr="00E6066E" w:rsidRDefault="00433B38" w:rsidP="00E6066E">
      <w:pPr>
        <w:spacing w:line="276" w:lineRule="auto"/>
        <w:rPr>
          <w:rFonts w:ascii="Arial" w:hAnsi="Arial" w:cs="Arial"/>
          <w:lang w:val="es-ES"/>
        </w:rPr>
      </w:pPr>
      <w:r w:rsidRPr="00433B38">
        <w:rPr>
          <w:rFonts w:ascii="Arial" w:hAnsi="Arial" w:cs="Arial"/>
          <w:b/>
          <w:bCs/>
          <w:lang w:val="es-ES"/>
        </w:rPr>
        <w:t>Conclusión</w:t>
      </w:r>
      <w:r>
        <w:rPr>
          <w:rFonts w:ascii="Arial" w:hAnsi="Arial" w:cs="Arial"/>
          <w:lang w:val="es-ES"/>
        </w:rPr>
        <w:t xml:space="preserve">: </w:t>
      </w:r>
      <w:r w:rsidRPr="00433B38">
        <w:rPr>
          <w:rFonts w:ascii="Arial" w:hAnsi="Arial" w:cs="Arial"/>
          <w:lang w:val="es-ES"/>
        </w:rPr>
        <w:t>Explique por qué las protecciones de los derechos civiles son esenciales para los ciudadanos estadounidenses.</w:t>
      </w:r>
    </w:p>
    <w:sectPr w:rsidR="00433B38" w:rsidRPr="00E6066E" w:rsidSect="00481F5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21221" w14:textId="77777777" w:rsidR="00D56188" w:rsidRDefault="00D56188" w:rsidP="00E6066E">
      <w:r>
        <w:separator/>
      </w:r>
    </w:p>
  </w:endnote>
  <w:endnote w:type="continuationSeparator" w:id="0">
    <w:p w14:paraId="383670A7" w14:textId="77777777" w:rsidR="00D56188" w:rsidRDefault="00D56188" w:rsidP="00E6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E2A4" w14:textId="77777777" w:rsidR="00E6066E" w:rsidRDefault="00E6066E" w:rsidP="00E6066E">
    <w:pPr>
      <w:pStyle w:val="Footer"/>
    </w:pPr>
    <w:r>
      <w:tab/>
    </w:r>
    <w:r>
      <w:rPr>
        <w:noProof/>
      </w:rPr>
      <w:drawing>
        <wp:inline distT="0" distB="0" distL="0" distR="0" wp14:anchorId="22DF91AF" wp14:editId="75E4B3D3">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sidRPr="00E152DD">
        <w:rPr>
          <w:rStyle w:val="Hyperlink"/>
        </w:rPr>
        <w:t>https://creativecommons.org/licenses/by-nc-sa/4.0/</w:t>
      </w:r>
    </w:hyperlink>
    <w:r>
      <w:t xml:space="preserve"> </w:t>
    </w:r>
  </w:p>
  <w:p w14:paraId="6018B662" w14:textId="77777777" w:rsidR="00E6066E" w:rsidRDefault="00E60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EFEF" w14:textId="77777777" w:rsidR="00D56188" w:rsidRDefault="00D56188" w:rsidP="00E6066E">
      <w:r>
        <w:separator/>
      </w:r>
    </w:p>
  </w:footnote>
  <w:footnote w:type="continuationSeparator" w:id="0">
    <w:p w14:paraId="6BE50EAA" w14:textId="77777777" w:rsidR="00D56188" w:rsidRDefault="00D56188" w:rsidP="00E60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44B4"/>
    <w:multiLevelType w:val="hybridMultilevel"/>
    <w:tmpl w:val="ECBA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9157F"/>
    <w:multiLevelType w:val="hybridMultilevel"/>
    <w:tmpl w:val="96DE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5508C"/>
    <w:multiLevelType w:val="hybridMultilevel"/>
    <w:tmpl w:val="16E0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30CF2"/>
    <w:multiLevelType w:val="hybridMultilevel"/>
    <w:tmpl w:val="B04601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D458F5"/>
    <w:multiLevelType w:val="hybridMultilevel"/>
    <w:tmpl w:val="B576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7428E"/>
    <w:multiLevelType w:val="hybridMultilevel"/>
    <w:tmpl w:val="5D04D482"/>
    <w:lvl w:ilvl="0" w:tplc="F9FCF9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F54"/>
    <w:rsid w:val="00111B4E"/>
    <w:rsid w:val="001147A4"/>
    <w:rsid w:val="004149AC"/>
    <w:rsid w:val="00433B38"/>
    <w:rsid w:val="00481F54"/>
    <w:rsid w:val="00844480"/>
    <w:rsid w:val="008D5C85"/>
    <w:rsid w:val="009F0D76"/>
    <w:rsid w:val="00B45F4C"/>
    <w:rsid w:val="00D56188"/>
    <w:rsid w:val="00D618AE"/>
    <w:rsid w:val="00E6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2849"/>
  <w15:chartTrackingRefBased/>
  <w15:docId w15:val="{48B9C4D8-41E5-BA4C-A20E-669A823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6E"/>
    <w:pPr>
      <w:ind w:left="720"/>
      <w:contextualSpacing/>
    </w:pPr>
  </w:style>
  <w:style w:type="paragraph" w:styleId="Header">
    <w:name w:val="header"/>
    <w:basedOn w:val="Normal"/>
    <w:link w:val="HeaderChar"/>
    <w:uiPriority w:val="99"/>
    <w:unhideWhenUsed/>
    <w:rsid w:val="00E6066E"/>
    <w:pPr>
      <w:tabs>
        <w:tab w:val="center" w:pos="4680"/>
        <w:tab w:val="right" w:pos="9360"/>
      </w:tabs>
    </w:pPr>
  </w:style>
  <w:style w:type="character" w:customStyle="1" w:styleId="HeaderChar">
    <w:name w:val="Header Char"/>
    <w:basedOn w:val="DefaultParagraphFont"/>
    <w:link w:val="Header"/>
    <w:uiPriority w:val="99"/>
    <w:rsid w:val="00E6066E"/>
  </w:style>
  <w:style w:type="paragraph" w:styleId="Footer">
    <w:name w:val="footer"/>
    <w:basedOn w:val="Normal"/>
    <w:link w:val="FooterChar"/>
    <w:uiPriority w:val="99"/>
    <w:unhideWhenUsed/>
    <w:rsid w:val="00E6066E"/>
    <w:pPr>
      <w:tabs>
        <w:tab w:val="center" w:pos="4680"/>
        <w:tab w:val="right" w:pos="9360"/>
      </w:tabs>
    </w:pPr>
  </w:style>
  <w:style w:type="character" w:customStyle="1" w:styleId="FooterChar">
    <w:name w:val="Footer Char"/>
    <w:basedOn w:val="DefaultParagraphFont"/>
    <w:link w:val="Footer"/>
    <w:uiPriority w:val="99"/>
    <w:rsid w:val="00E6066E"/>
  </w:style>
  <w:style w:type="character" w:styleId="Hyperlink">
    <w:name w:val="Hyperlink"/>
    <w:basedOn w:val="DefaultParagraphFont"/>
    <w:uiPriority w:val="99"/>
    <w:unhideWhenUsed/>
    <w:rsid w:val="00E6066E"/>
    <w:rPr>
      <w:color w:val="0563C1" w:themeColor="hyperlink"/>
      <w:u w:val="single"/>
    </w:rPr>
  </w:style>
  <w:style w:type="table" w:styleId="TableGrid">
    <w:name w:val="Table Grid"/>
    <w:basedOn w:val="TableNormal"/>
    <w:uiPriority w:val="39"/>
    <w:rsid w:val="0011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acp.org/wp-content/uploads/2020/04/Coronavirus-Equity-Consideration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B4B75D-0AFD-4C62-B9D2-174F1ED8783C}"/>
</file>

<file path=customXml/itemProps2.xml><?xml version="1.0" encoding="utf-8"?>
<ds:datastoreItem xmlns:ds="http://schemas.openxmlformats.org/officeDocument/2006/customXml" ds:itemID="{B13A6199-A6CF-43EC-8ECC-350344186207}"/>
</file>

<file path=customXml/itemProps3.xml><?xml version="1.0" encoding="utf-8"?>
<ds:datastoreItem xmlns:ds="http://schemas.openxmlformats.org/officeDocument/2006/customXml" ds:itemID="{738217E0-F1A5-4F76-8F5D-588D537F4D96}"/>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Fran O'Malley</cp:lastModifiedBy>
  <cp:revision>2</cp:revision>
  <dcterms:created xsi:type="dcterms:W3CDTF">2020-04-21T12:51:00Z</dcterms:created>
  <dcterms:modified xsi:type="dcterms:W3CDTF">2020-04-21T12:51:00Z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